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1F" w:rsidRDefault="00F11D1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F11D1F" w:rsidRDefault="00F11D1F">
      <w:pPr>
        <w:pStyle w:val="newncpi"/>
        <w:ind w:firstLine="0"/>
        <w:jc w:val="center"/>
      </w:pPr>
      <w:r>
        <w:rPr>
          <w:rStyle w:val="datepr"/>
        </w:rPr>
        <w:t>30 ноября 2020 г.</w:t>
      </w:r>
      <w:r>
        <w:rPr>
          <w:rStyle w:val="number"/>
        </w:rPr>
        <w:t xml:space="preserve"> № 1017</w:t>
      </w:r>
    </w:p>
    <w:p w:rsidR="00F11D1F" w:rsidRDefault="00F11D1F">
      <w:pPr>
        <w:pStyle w:val="titlencpi"/>
      </w:pPr>
      <w:r>
        <w:t>О ежегодном городском смотре-конкурсе на лучшее новогоднее оформление зданий и прилегающих к ним территорий в городе Наровле</w:t>
      </w:r>
    </w:p>
    <w:p w:rsidR="00F11D1F" w:rsidRDefault="00F11D1F">
      <w:pPr>
        <w:pStyle w:val="preamble"/>
      </w:pPr>
      <w:r>
        <w:t>На основании пункта 1 статьи 40 Закона Республики Беларусь от 4 января 2010 г. № 108-З «О местном управлении и самоуправлении в Республике Беларусь» Наровлянский районный исполнительный комитет РЕШИЛ:</w:t>
      </w:r>
    </w:p>
    <w:p w:rsidR="00F11D1F" w:rsidRDefault="00F11D1F">
      <w:pPr>
        <w:pStyle w:val="point"/>
      </w:pPr>
      <w:r>
        <w:t>1. Утвердить Инструкцию о порядке проведения ежегодного городского смотра-конкурса на лучшее новогоднее оформление зданий и прилегающих к ним территорий в городе Наровле (прилагается).</w:t>
      </w:r>
    </w:p>
    <w:p w:rsidR="00F11D1F" w:rsidRDefault="00F11D1F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F11D1F" w:rsidRDefault="00F11D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11D1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D1F" w:rsidRDefault="00F11D1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D1F" w:rsidRDefault="00F11D1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С.В.Дылюк</w:t>
            </w:r>
            <w:proofErr w:type="spellEnd"/>
          </w:p>
        </w:tc>
      </w:tr>
      <w:tr w:rsidR="00F11D1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D1F" w:rsidRDefault="00F11D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D1F" w:rsidRDefault="00F11D1F">
            <w:pPr>
              <w:pStyle w:val="newncpi0"/>
              <w:jc w:val="right"/>
            </w:pPr>
            <w:r>
              <w:t> </w:t>
            </w:r>
          </w:p>
        </w:tc>
      </w:tr>
      <w:tr w:rsidR="00F11D1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D1F" w:rsidRDefault="00F11D1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1D1F" w:rsidRDefault="00F11D1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Ю.В.Аженилок</w:t>
            </w:r>
            <w:proofErr w:type="spellEnd"/>
          </w:p>
        </w:tc>
      </w:tr>
    </w:tbl>
    <w:p w:rsidR="00F11D1F" w:rsidRDefault="00F11D1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F11D1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D1F" w:rsidRDefault="00F11D1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1D1F" w:rsidRDefault="00F11D1F">
            <w:pPr>
              <w:pStyle w:val="capu1"/>
            </w:pPr>
            <w:r>
              <w:t>УТВЕРЖДЕНО</w:t>
            </w:r>
          </w:p>
          <w:p w:rsidR="00F11D1F" w:rsidRDefault="00F11D1F">
            <w:pPr>
              <w:pStyle w:val="cap1"/>
            </w:pPr>
            <w:r>
              <w:t xml:space="preserve">Решение </w:t>
            </w:r>
            <w:r>
              <w:br/>
              <w:t>Наровлянского районного</w:t>
            </w:r>
            <w:r>
              <w:br/>
              <w:t>исполнительного комитета</w:t>
            </w:r>
          </w:p>
          <w:p w:rsidR="00F11D1F" w:rsidRDefault="00F11D1F">
            <w:pPr>
              <w:pStyle w:val="cap1"/>
            </w:pPr>
            <w:r>
              <w:t>30.11.2020 № 1017</w:t>
            </w:r>
          </w:p>
        </w:tc>
      </w:tr>
    </w:tbl>
    <w:p w:rsidR="00F11D1F" w:rsidRDefault="00F11D1F">
      <w:pPr>
        <w:pStyle w:val="titleu"/>
      </w:pPr>
      <w:r>
        <w:t>ИНСТРУКЦИЯ</w:t>
      </w:r>
      <w:r>
        <w:br/>
        <w:t>о порядке проведения ежегодного городского смотра-конкурса на лучшее новогоднее оформление зданий и прилегающих к ним территорий в городе Наровле</w:t>
      </w:r>
    </w:p>
    <w:p w:rsidR="00F11D1F" w:rsidRDefault="00F11D1F">
      <w:pPr>
        <w:pStyle w:val="point"/>
      </w:pPr>
      <w:r>
        <w:t>1. Настоящая Инструкция определяет порядок организации, проведения и подведения итогов ежегодного городского смотра-конкурса на лучшее новогоднее оформление зданий, в том числе одноквартирных (блокированных), многоквартирных жилых домов (далее – здание) и прилегающих к ним территорий в городе Наровле (далее – смотр-конкурс).</w:t>
      </w:r>
    </w:p>
    <w:p w:rsidR="00F11D1F" w:rsidRDefault="00F11D1F">
      <w:pPr>
        <w:pStyle w:val="point"/>
      </w:pPr>
      <w:r>
        <w:t>2. Основными целями и задачами смотра-конкурса являются:</w:t>
      </w:r>
    </w:p>
    <w:p w:rsidR="00F11D1F" w:rsidRDefault="00F11D1F">
      <w:pPr>
        <w:pStyle w:val="newncpi"/>
      </w:pPr>
      <w:r>
        <w:t>активизация и совершенствование работы по новогоднему оформлению и украшению города Наровли;</w:t>
      </w:r>
    </w:p>
    <w:p w:rsidR="00F11D1F" w:rsidRDefault="00F11D1F">
      <w:pPr>
        <w:pStyle w:val="newncpi"/>
      </w:pPr>
      <w:r>
        <w:t>улучшение архитектурно-художественного облика и выразительности существующей застройки, создание праздничного и декоративного облика города Наровли в период проведения новогодних праздников;</w:t>
      </w:r>
    </w:p>
    <w:p w:rsidR="00F11D1F" w:rsidRDefault="00F11D1F">
      <w:pPr>
        <w:pStyle w:val="newncpi"/>
      </w:pPr>
      <w:r>
        <w:t>повышение активности граждан, в том числе индивидуальных предпринимателей, организаций, учреждений социальной сферы в праздничном новогоднем оформлении зданий и прилегающих к ним территорий;</w:t>
      </w:r>
    </w:p>
    <w:p w:rsidR="00F11D1F" w:rsidRDefault="00F11D1F">
      <w:pPr>
        <w:pStyle w:val="newncpi"/>
      </w:pPr>
      <w:r>
        <w:t>повышение эстетической культуры населения;</w:t>
      </w:r>
    </w:p>
    <w:p w:rsidR="00F11D1F" w:rsidRDefault="00F11D1F">
      <w:pPr>
        <w:pStyle w:val="newncpi"/>
      </w:pPr>
      <w:r>
        <w:t>активизация работы органов территориального общественного самоуправления;</w:t>
      </w:r>
    </w:p>
    <w:p w:rsidR="00F11D1F" w:rsidRDefault="00F11D1F">
      <w:pPr>
        <w:pStyle w:val="newncpi"/>
      </w:pPr>
      <w:r>
        <w:t>привлечение граждан к решению вопросов улучшения благоустройства города Наровли.</w:t>
      </w:r>
    </w:p>
    <w:p w:rsidR="00F11D1F" w:rsidRDefault="00F11D1F">
      <w:pPr>
        <w:pStyle w:val="point"/>
      </w:pPr>
      <w:r>
        <w:t>3. Смотр-конкурс проводится ежегодно с 20 декабря по 13 января.</w:t>
      </w:r>
    </w:p>
    <w:p w:rsidR="00F11D1F" w:rsidRDefault="00F11D1F">
      <w:pPr>
        <w:pStyle w:val="point"/>
      </w:pPr>
      <w:r>
        <w:t>4. При подведении итогов смотра-конкурса учитываются следующие критерии:</w:t>
      </w:r>
    </w:p>
    <w:p w:rsidR="00F11D1F" w:rsidRDefault="00F11D1F">
      <w:pPr>
        <w:pStyle w:val="newncpi"/>
      </w:pPr>
      <w:r>
        <w:t>оригинальность и новизна новогоднего оформления;</w:t>
      </w:r>
    </w:p>
    <w:p w:rsidR="00F11D1F" w:rsidRDefault="00F11D1F">
      <w:pPr>
        <w:pStyle w:val="newncpi"/>
      </w:pPr>
      <w:r>
        <w:t>комплексное новогоднее художественное решение оформления зданий и прилегающих к ним территорий;</w:t>
      </w:r>
    </w:p>
    <w:p w:rsidR="00F11D1F" w:rsidRDefault="00F11D1F">
      <w:pPr>
        <w:pStyle w:val="newncpi"/>
      </w:pPr>
      <w:r>
        <w:lastRenderedPageBreak/>
        <w:t>световое оформление;</w:t>
      </w:r>
    </w:p>
    <w:p w:rsidR="00F11D1F" w:rsidRDefault="00F11D1F">
      <w:pPr>
        <w:pStyle w:val="newncpi"/>
      </w:pPr>
      <w:r>
        <w:t>использование нестандартных технических решений в оформлении;</w:t>
      </w:r>
    </w:p>
    <w:p w:rsidR="00F11D1F" w:rsidRDefault="00F11D1F">
      <w:pPr>
        <w:pStyle w:val="newncpi"/>
      </w:pPr>
      <w:r>
        <w:t>качество выполненных работ по оформлению зданий и прилегающих к ним территорий.</w:t>
      </w:r>
    </w:p>
    <w:p w:rsidR="00F11D1F" w:rsidRDefault="00F11D1F">
      <w:pPr>
        <w:pStyle w:val="point"/>
      </w:pPr>
      <w:r>
        <w:t>5. Смотр-конкурс проводится по номинациям:</w:t>
      </w:r>
    </w:p>
    <w:p w:rsidR="00F11D1F" w:rsidRDefault="00F11D1F">
      <w:pPr>
        <w:pStyle w:val="underpoint"/>
      </w:pPr>
      <w:r>
        <w:t>5.1. среди организаций и их обособленных подразделений с численностью сотрудников до 50 человек;</w:t>
      </w:r>
    </w:p>
    <w:p w:rsidR="00F11D1F" w:rsidRDefault="00F11D1F">
      <w:pPr>
        <w:pStyle w:val="underpoint"/>
      </w:pPr>
      <w:r>
        <w:t>5.2. среди организаций и их обособленных подразделений с численностью сотрудников более 50 человек;</w:t>
      </w:r>
    </w:p>
    <w:p w:rsidR="00F11D1F" w:rsidRDefault="00F11D1F">
      <w:pPr>
        <w:pStyle w:val="underpoint"/>
      </w:pPr>
      <w:r>
        <w:t>5.3. среди торговых объектов, объектов общественного питания, бытового обслуживания, объектов, предоставляющих банковские услуги, услуги связи, транспортные и иные услуги;</w:t>
      </w:r>
    </w:p>
    <w:p w:rsidR="00F11D1F" w:rsidRDefault="00F11D1F">
      <w:pPr>
        <w:pStyle w:val="underpoint"/>
      </w:pPr>
      <w:r>
        <w:t>5.4. среди учреждений социальной сферы, судебных, правоохранительных органов, органов и подразделений по чрезвычайным ситуациям;</w:t>
      </w:r>
    </w:p>
    <w:p w:rsidR="00F11D1F" w:rsidRDefault="00F11D1F">
      <w:pPr>
        <w:pStyle w:val="underpoint"/>
      </w:pPr>
      <w:r>
        <w:t>5.5. среди граждан, являющихся собственниками (нанимателями) одноквартирных жилых домов, квартир в блокированных жилых домах, товариществ собственников и организаций застройщиков.</w:t>
      </w:r>
    </w:p>
    <w:p w:rsidR="00F11D1F" w:rsidRDefault="00F11D1F">
      <w:pPr>
        <w:pStyle w:val="point"/>
      </w:pPr>
      <w:r>
        <w:t>6. Для участия в смотре-конкурсе необходимо ежегодно до 20 декабря выполнить оформление зданий и прилегающих к ним территорий и подать заявку на участие в смотре-конкурсе в произвольной форме в отдел архитектуры, строительства и жилищно-коммунального хозяйства Наровлянского районного исполнительного комитета (далее – райисполком).</w:t>
      </w:r>
    </w:p>
    <w:p w:rsidR="00F11D1F" w:rsidRDefault="00F11D1F">
      <w:pPr>
        <w:pStyle w:val="point"/>
      </w:pPr>
      <w:r>
        <w:t>7. Для организации, проведения смотра-конкурса и подведения его итогов распоряжением председателя райисполкома создается комиссия, которая:</w:t>
      </w:r>
    </w:p>
    <w:p w:rsidR="00F11D1F" w:rsidRDefault="00F11D1F">
      <w:pPr>
        <w:pStyle w:val="newncpi"/>
      </w:pPr>
      <w:r>
        <w:t>в соответствии с поданными заявками в период с 20 по 31 декабря осуществляет осмотр зданий и прилегающих к ним территорий с учетом критериев, указанных в пункте 4 настоящей Инструкции, изготавливает фотографии;</w:t>
      </w:r>
    </w:p>
    <w:p w:rsidR="00F11D1F" w:rsidRDefault="00F11D1F">
      <w:pPr>
        <w:pStyle w:val="newncpi"/>
      </w:pPr>
      <w:r>
        <w:t>до 13 января подводит итоги смотра-конкурса, оформляет протокол и направляет его в отдел архитектуры, строительства и жилищно-коммунального хозяйства райисполкома для подготовки проекта решения о награждении победителей.</w:t>
      </w:r>
    </w:p>
    <w:p w:rsidR="00F11D1F" w:rsidRDefault="00F11D1F">
      <w:pPr>
        <w:pStyle w:val="point"/>
      </w:pPr>
      <w:r>
        <w:t>8. После оценки зданий и прилегающих к ним территорий в номинациях осуществляется подсчет результатов по пятибалльной системе. В каждой номинации три призовых места. Победителями становятся участники, набравшие большее количество баллов. При равном количестве баллов, набранных участниками конкурса, решением комиссии может быть увеличено количество призовых мест в каждой номинации. Оценка критериев, указанных в пункте 4 настоящей Инструкции, осуществляется в зависимости от объема выполнения каждого из них по наибольшему количеству набранных баллов:</w:t>
      </w:r>
    </w:p>
    <w:p w:rsidR="00F11D1F" w:rsidRDefault="00F11D1F">
      <w:pPr>
        <w:pStyle w:val="newncpi"/>
      </w:pPr>
      <w:r>
        <w:t>91–100 процентов – 5 баллов;</w:t>
      </w:r>
    </w:p>
    <w:p w:rsidR="00F11D1F" w:rsidRDefault="00F11D1F">
      <w:pPr>
        <w:pStyle w:val="newncpi"/>
      </w:pPr>
      <w:r>
        <w:t>71–90 процентов – 4 балла;</w:t>
      </w:r>
    </w:p>
    <w:p w:rsidR="00F11D1F" w:rsidRDefault="00F11D1F">
      <w:pPr>
        <w:pStyle w:val="newncpi"/>
      </w:pPr>
      <w:r>
        <w:t>51–70 процентов – 3 балла;</w:t>
      </w:r>
    </w:p>
    <w:p w:rsidR="00F11D1F" w:rsidRDefault="00F11D1F">
      <w:pPr>
        <w:pStyle w:val="newncpi"/>
      </w:pPr>
      <w:r>
        <w:t>31–50 процентов – 2 балла;</w:t>
      </w:r>
    </w:p>
    <w:p w:rsidR="00F11D1F" w:rsidRDefault="00F11D1F">
      <w:pPr>
        <w:pStyle w:val="newncpi"/>
      </w:pPr>
      <w:r>
        <w:t>21–30 процентов – 1 балл;</w:t>
      </w:r>
    </w:p>
    <w:p w:rsidR="00F11D1F" w:rsidRDefault="00F11D1F">
      <w:pPr>
        <w:pStyle w:val="newncpi"/>
      </w:pPr>
      <w:r>
        <w:t>20 процентов и менее – 0 баллов.</w:t>
      </w:r>
    </w:p>
    <w:p w:rsidR="00F11D1F" w:rsidRDefault="00F11D1F">
      <w:pPr>
        <w:pStyle w:val="point"/>
      </w:pPr>
      <w:r>
        <w:t>9. Подведение итогов смотра-конкурса оформляется решением райисполкома на основании материалов комиссии не позднее 20 января.</w:t>
      </w:r>
    </w:p>
    <w:p w:rsidR="00F11D1F" w:rsidRDefault="00F11D1F">
      <w:pPr>
        <w:pStyle w:val="point"/>
      </w:pPr>
      <w:r>
        <w:t>10. Победители смотра-конкурса в номинациях, указанных в пункте 5 настоящей Инструкции, награждаются:</w:t>
      </w:r>
    </w:p>
    <w:p w:rsidR="00F11D1F" w:rsidRDefault="00F11D1F">
      <w:pPr>
        <w:pStyle w:val="newncpi"/>
      </w:pPr>
      <w:r>
        <w:t>за первое место – дипломом I степени и денежным вознаграждением в размере 4 базовых величин;</w:t>
      </w:r>
    </w:p>
    <w:p w:rsidR="00F11D1F" w:rsidRDefault="00F11D1F">
      <w:pPr>
        <w:pStyle w:val="newncpi"/>
      </w:pPr>
      <w:r>
        <w:t>за второе место – дипломом II степени и денежным вознаграждением в размере 3 базовых величин;</w:t>
      </w:r>
    </w:p>
    <w:p w:rsidR="00F11D1F" w:rsidRDefault="00F11D1F">
      <w:pPr>
        <w:pStyle w:val="newncpi"/>
      </w:pPr>
      <w:r>
        <w:lastRenderedPageBreak/>
        <w:t>за третье место – дипломом III степени и денежным вознаграждением в размере 2 базовых величин.</w:t>
      </w:r>
    </w:p>
    <w:p w:rsidR="00F11D1F" w:rsidRDefault="00F11D1F">
      <w:pPr>
        <w:pStyle w:val="point"/>
      </w:pPr>
      <w:r>
        <w:t>11. Выплата денежного вознаграждения победителям смотра-конкурса, приобретение и (или) изготовление дипломов, а также приобретение для оформления дипломов рамок (папок) производятся за счет средств районного бюджета, предусмотренных на эти цели.</w:t>
      </w:r>
    </w:p>
    <w:p w:rsidR="00F11D1F" w:rsidRDefault="00F11D1F">
      <w:pPr>
        <w:pStyle w:val="point"/>
      </w:pPr>
      <w:r>
        <w:t>12. Ход проведения и итоги смотра-конкурса освещаются отделом идеологической работы, культуры и по делам молодежи райисполкома в средствах массовой информации.</w:t>
      </w:r>
    </w:p>
    <w:p w:rsidR="00F11D1F" w:rsidRDefault="00F11D1F">
      <w:pPr>
        <w:pStyle w:val="newncpi"/>
      </w:pPr>
      <w:r>
        <w:t> </w:t>
      </w:r>
    </w:p>
    <w:p w:rsidR="00E1700A" w:rsidRDefault="00E1700A"/>
    <w:sectPr w:rsidR="00E1700A" w:rsidSect="00F11D1F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F5" w:rsidRDefault="008B6CF5" w:rsidP="00F11D1F">
      <w:pPr>
        <w:spacing w:after="0" w:line="240" w:lineRule="auto"/>
      </w:pPr>
      <w:r>
        <w:separator/>
      </w:r>
    </w:p>
  </w:endnote>
  <w:endnote w:type="continuationSeparator" w:id="0">
    <w:p w:rsidR="008B6CF5" w:rsidRDefault="008B6CF5" w:rsidP="00F1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F5" w:rsidRDefault="008B6CF5" w:rsidP="00F11D1F">
      <w:pPr>
        <w:spacing w:after="0" w:line="240" w:lineRule="auto"/>
      </w:pPr>
      <w:r>
        <w:separator/>
      </w:r>
    </w:p>
  </w:footnote>
  <w:footnote w:type="continuationSeparator" w:id="0">
    <w:p w:rsidR="008B6CF5" w:rsidRDefault="008B6CF5" w:rsidP="00F1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1F" w:rsidRDefault="00F11D1F" w:rsidP="00BF1C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D1F" w:rsidRDefault="00F11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1F" w:rsidRPr="00F11D1F" w:rsidRDefault="00F11D1F" w:rsidP="00BF1C61">
    <w:pPr>
      <w:pStyle w:val="a3"/>
      <w:framePr w:wrap="around" w:vAnchor="text" w:hAnchor="margin" w:xAlign="center" w:y="1"/>
      <w:rPr>
        <w:rStyle w:val="a7"/>
        <w:sz w:val="24"/>
      </w:rPr>
    </w:pPr>
    <w:r w:rsidRPr="00F11D1F">
      <w:rPr>
        <w:rStyle w:val="a7"/>
        <w:sz w:val="24"/>
      </w:rPr>
      <w:fldChar w:fldCharType="begin"/>
    </w:r>
    <w:r w:rsidRPr="00F11D1F">
      <w:rPr>
        <w:rStyle w:val="a7"/>
        <w:sz w:val="24"/>
      </w:rPr>
      <w:instrText xml:space="preserve">PAGE  </w:instrText>
    </w:r>
    <w:r w:rsidRPr="00F11D1F">
      <w:rPr>
        <w:rStyle w:val="a7"/>
        <w:sz w:val="24"/>
      </w:rPr>
      <w:fldChar w:fldCharType="separate"/>
    </w:r>
    <w:r w:rsidR="00EA28BE">
      <w:rPr>
        <w:rStyle w:val="a7"/>
        <w:noProof/>
        <w:sz w:val="24"/>
      </w:rPr>
      <w:t>2</w:t>
    </w:r>
    <w:r w:rsidRPr="00F11D1F">
      <w:rPr>
        <w:rStyle w:val="a7"/>
        <w:sz w:val="24"/>
      </w:rPr>
      <w:fldChar w:fldCharType="end"/>
    </w:r>
  </w:p>
  <w:p w:rsidR="00F11D1F" w:rsidRPr="00F11D1F" w:rsidRDefault="00F11D1F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F"/>
    <w:rsid w:val="00400B47"/>
    <w:rsid w:val="008B6CF5"/>
    <w:rsid w:val="00DD3F39"/>
    <w:rsid w:val="00E1700A"/>
    <w:rsid w:val="00EA28BE"/>
    <w:rsid w:val="00F1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1D1F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11D1F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11D1F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11D1F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11D1F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11D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1D1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1D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1D1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1D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1D1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D1F"/>
  </w:style>
  <w:style w:type="paragraph" w:styleId="a5">
    <w:name w:val="footer"/>
    <w:basedOn w:val="a"/>
    <w:link w:val="a6"/>
    <w:uiPriority w:val="99"/>
    <w:unhideWhenUsed/>
    <w:rsid w:val="00F1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D1F"/>
  </w:style>
  <w:style w:type="character" w:styleId="a7">
    <w:name w:val="page number"/>
    <w:basedOn w:val="a0"/>
    <w:uiPriority w:val="99"/>
    <w:semiHidden/>
    <w:unhideWhenUsed/>
    <w:rsid w:val="00F11D1F"/>
  </w:style>
  <w:style w:type="table" w:styleId="a8">
    <w:name w:val="Table Grid"/>
    <w:basedOn w:val="a1"/>
    <w:uiPriority w:val="59"/>
    <w:rsid w:val="00F1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1D1F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11D1F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11D1F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11D1F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11D1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11D1F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11D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1D1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1D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1D1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1D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1D1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D1F"/>
  </w:style>
  <w:style w:type="paragraph" w:styleId="a5">
    <w:name w:val="footer"/>
    <w:basedOn w:val="a"/>
    <w:link w:val="a6"/>
    <w:uiPriority w:val="99"/>
    <w:unhideWhenUsed/>
    <w:rsid w:val="00F1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D1F"/>
  </w:style>
  <w:style w:type="character" w:styleId="a7">
    <w:name w:val="page number"/>
    <w:basedOn w:val="a0"/>
    <w:uiPriority w:val="99"/>
    <w:semiHidden/>
    <w:unhideWhenUsed/>
    <w:rsid w:val="00F11D1F"/>
  </w:style>
  <w:style w:type="table" w:styleId="a8">
    <w:name w:val="Table Grid"/>
    <w:basedOn w:val="a1"/>
    <w:uiPriority w:val="59"/>
    <w:rsid w:val="00F1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4</cp:revision>
  <cp:lastPrinted>2021-03-09T11:46:00Z</cp:lastPrinted>
  <dcterms:created xsi:type="dcterms:W3CDTF">2021-03-09T11:31:00Z</dcterms:created>
  <dcterms:modified xsi:type="dcterms:W3CDTF">2021-03-09T11:46:00Z</dcterms:modified>
</cp:coreProperties>
</file>