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88" w:rsidRPr="009A7A88" w:rsidRDefault="009A7A88" w:rsidP="009A7A88">
      <w:pPr>
        <w:spacing w:after="225" w:line="240" w:lineRule="auto"/>
        <w:outlineLvl w:val="0"/>
        <w:rPr>
          <w:rFonts w:ascii="Arimo" w:eastAsia="Times New Roman" w:hAnsi="Arimo" w:cs="Times New Roman"/>
          <w:b/>
          <w:bCs/>
          <w:caps/>
          <w:color w:val="151515"/>
          <w:kern w:val="36"/>
          <w:sz w:val="36"/>
          <w:szCs w:val="36"/>
          <w:lang w:eastAsia="ru-RU"/>
        </w:rPr>
      </w:pPr>
      <w:r w:rsidRPr="009A7A88">
        <w:rPr>
          <w:rFonts w:ascii="Arimo" w:eastAsia="Times New Roman" w:hAnsi="Arimo" w:cs="Times New Roman"/>
          <w:b/>
          <w:bCs/>
          <w:caps/>
          <w:color w:val="151515"/>
          <w:kern w:val="36"/>
          <w:sz w:val="36"/>
          <w:szCs w:val="36"/>
          <w:lang w:eastAsia="ru-RU"/>
        </w:rPr>
        <w:t xml:space="preserve">Получать детское пособие может </w:t>
      </w:r>
      <w:r>
        <w:rPr>
          <w:rFonts w:ascii="Arimo" w:eastAsia="Times New Roman" w:hAnsi="Arimo" w:cs="Times New Roman"/>
          <w:b/>
          <w:bCs/>
          <w:caps/>
          <w:color w:val="151515"/>
          <w:kern w:val="36"/>
          <w:sz w:val="36"/>
          <w:szCs w:val="36"/>
          <w:lang w:eastAsia="ru-RU"/>
        </w:rPr>
        <w:t xml:space="preserve">и отец. </w:t>
      </w:r>
    </w:p>
    <w:p w:rsidR="009A7A88" w:rsidRPr="009A7A88" w:rsidRDefault="009A7A88" w:rsidP="009A7A88">
      <w:pPr>
        <w:spacing w:after="300" w:line="240" w:lineRule="auto"/>
        <w:rPr>
          <w:rFonts w:ascii="Arimo" w:eastAsia="Times New Roman" w:hAnsi="Arimo" w:cs="Times New Roman"/>
          <w:color w:val="151515"/>
          <w:sz w:val="27"/>
          <w:szCs w:val="27"/>
          <w:lang w:eastAsia="ru-RU"/>
        </w:rPr>
      </w:pPr>
      <w:r w:rsidRPr="009A7A88">
        <w:rPr>
          <w:rFonts w:ascii="Arimo" w:eastAsia="Times New Roman" w:hAnsi="Arimo" w:cs="Times New Roman"/>
          <w:b/>
          <w:bCs/>
          <w:color w:val="151515"/>
          <w:sz w:val="27"/>
          <w:szCs w:val="27"/>
          <w:lang w:eastAsia="ru-RU"/>
        </w:rPr>
        <w:t>– В семье воспитывается ребенок-инвалид 8 лет. Уход за ним осуществляет неработающая мать. Могу ли я обратиться за назначением пособия на детей старше 3 лет?</w:t>
      </w:r>
    </w:p>
    <w:p w:rsidR="009A7A88" w:rsidRPr="009A7A88" w:rsidRDefault="009A7A88" w:rsidP="009A7A88">
      <w:pPr>
        <w:spacing w:after="300" w:line="240" w:lineRule="auto"/>
        <w:rPr>
          <w:rFonts w:ascii="Arimo" w:eastAsia="Times New Roman" w:hAnsi="Arimo" w:cs="Times New Roman"/>
          <w:color w:val="151515"/>
          <w:sz w:val="27"/>
          <w:szCs w:val="27"/>
          <w:lang w:eastAsia="ru-RU"/>
        </w:rPr>
      </w:pPr>
      <w:proofErr w:type="gramStart"/>
      <w:r w:rsidRPr="009A7A88">
        <w:rPr>
          <w:rFonts w:ascii="Arimo" w:eastAsia="Times New Roman" w:hAnsi="Arimo" w:cs="Times New Roman"/>
          <w:color w:val="151515"/>
          <w:sz w:val="27"/>
          <w:szCs w:val="27"/>
          <w:lang w:eastAsia="ru-RU"/>
        </w:rPr>
        <w:t>– В соответствии со ст. 15, 16 Закона Республики Беларусь от 29 декабря 2012 года № 7-З «О государственных пособиях семьям, воспитывающим детей», при воспитании в полной семье ребенка-инвалида в возрасте до 18 лет для назначения пособия на детей старше 3 лет из отдельных категорий семей должно быть соблюдено условие занятости в Республике Беларусь.</w:t>
      </w:r>
      <w:proofErr w:type="gramEnd"/>
    </w:p>
    <w:p w:rsidR="009A7A88" w:rsidRPr="009A7A88" w:rsidRDefault="009A7A88" w:rsidP="009A7A88">
      <w:pPr>
        <w:spacing w:after="300" w:line="240" w:lineRule="auto"/>
        <w:rPr>
          <w:rFonts w:ascii="Arimo" w:eastAsia="Times New Roman" w:hAnsi="Arimo" w:cs="Times New Roman"/>
          <w:color w:val="151515"/>
          <w:sz w:val="27"/>
          <w:szCs w:val="27"/>
          <w:lang w:eastAsia="ru-RU"/>
        </w:rPr>
      </w:pPr>
      <w:proofErr w:type="gramStart"/>
      <w:r w:rsidRPr="009A7A88">
        <w:rPr>
          <w:rFonts w:ascii="Arimo" w:eastAsia="Times New Roman" w:hAnsi="Arimo" w:cs="Times New Roman"/>
          <w:color w:val="151515"/>
          <w:sz w:val="27"/>
          <w:szCs w:val="27"/>
          <w:lang w:eastAsia="ru-RU"/>
        </w:rPr>
        <w:t>Иными словами, пособие назначается, если на дату обращения за ним, а также не менее шести месяцев в обще</w:t>
      </w:r>
      <w:r>
        <w:rPr>
          <w:rFonts w:ascii="Arimo" w:eastAsia="Times New Roman" w:hAnsi="Arimo" w:cs="Times New Roman"/>
          <w:color w:val="151515"/>
          <w:sz w:val="27"/>
          <w:szCs w:val="27"/>
          <w:lang w:eastAsia="ru-RU"/>
        </w:rPr>
        <w:t xml:space="preserve">й сложности в календарном году, </w:t>
      </w:r>
      <w:r w:rsidRPr="009A7A88">
        <w:rPr>
          <w:rFonts w:ascii="Arimo" w:eastAsia="Times New Roman" w:hAnsi="Arimo" w:cs="Times New Roman"/>
          <w:color w:val="151515"/>
          <w:sz w:val="27"/>
          <w:szCs w:val="27"/>
          <w:lang w:eastAsia="ru-RU"/>
        </w:rPr>
        <w:t>предшествующем году обращения за пособием, трудоспособный отец (отчим) в семье, где воспитывается ребенок-инвалид, работает или осуществляет иной вид деятельности в Республике Беларусь, приносящий заработок (доход), с которого уплачиваются обязательные страховые взносы в бюджет фонда.</w:t>
      </w:r>
      <w:proofErr w:type="gramEnd"/>
    </w:p>
    <w:p w:rsidR="009A7A88" w:rsidRPr="009A7A88" w:rsidRDefault="009A7A88" w:rsidP="009A7A88">
      <w:pPr>
        <w:spacing w:after="300" w:line="240" w:lineRule="auto"/>
        <w:rPr>
          <w:rFonts w:ascii="Arimo" w:eastAsia="Times New Roman" w:hAnsi="Arimo" w:cs="Times New Roman"/>
          <w:color w:val="151515"/>
          <w:sz w:val="27"/>
          <w:szCs w:val="27"/>
          <w:lang w:eastAsia="ru-RU"/>
        </w:rPr>
      </w:pPr>
      <w:r w:rsidRPr="009A7A88">
        <w:rPr>
          <w:rFonts w:ascii="Arimo" w:eastAsia="Times New Roman" w:hAnsi="Arimo" w:cs="Times New Roman"/>
          <w:color w:val="151515"/>
          <w:sz w:val="27"/>
          <w:szCs w:val="27"/>
          <w:lang w:eastAsia="ru-RU"/>
        </w:rPr>
        <w:t>Следовательно, если в полной семье мать не работает (не служит), не обучается, не проходит подготовку в клинической ординатуре и не является лицом, самостоятельно уплачивающим обязательные страховые взносы в ФСЗН, семья имеет право на пособие. За его назначением необходимо обратиться по месту работы отца ребенка.</w:t>
      </w:r>
    </w:p>
    <w:p w:rsidR="009A7A88" w:rsidRPr="009A7A88" w:rsidRDefault="009A7A88" w:rsidP="009A7A88">
      <w:pPr>
        <w:spacing w:after="300" w:line="240" w:lineRule="auto"/>
        <w:rPr>
          <w:rFonts w:ascii="Arimo" w:eastAsia="Times New Roman" w:hAnsi="Arimo" w:cs="Times New Roman"/>
          <w:color w:val="151515"/>
          <w:sz w:val="27"/>
          <w:szCs w:val="27"/>
          <w:lang w:eastAsia="ru-RU"/>
        </w:rPr>
      </w:pPr>
      <w:r w:rsidRPr="009A7A88">
        <w:rPr>
          <w:rFonts w:ascii="Arimo" w:eastAsia="Times New Roman" w:hAnsi="Arimo" w:cs="Times New Roman"/>
          <w:color w:val="151515"/>
          <w:sz w:val="27"/>
          <w:szCs w:val="27"/>
          <w:lang w:eastAsia="ru-RU"/>
        </w:rPr>
        <w:t xml:space="preserve">Напомним, что с 1 мая 2022 года на 4,9% вырос бюджет прожиточного минимума. По 31 июля включительно его размер составит 311,15 рублей. </w:t>
      </w:r>
      <w:bookmarkStart w:id="0" w:name="_GoBack"/>
      <w:bookmarkEnd w:id="0"/>
    </w:p>
    <w:p w:rsidR="00F651E1" w:rsidRDefault="00F651E1"/>
    <w:sectPr w:rsidR="00F6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88"/>
    <w:rsid w:val="00923C98"/>
    <w:rsid w:val="009A7A88"/>
    <w:rsid w:val="00F6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3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5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82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5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200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2022-05-13T08:38:00Z</cp:lastPrinted>
  <dcterms:created xsi:type="dcterms:W3CDTF">2022-05-13T08:27:00Z</dcterms:created>
  <dcterms:modified xsi:type="dcterms:W3CDTF">2022-05-13T08:39:00Z</dcterms:modified>
</cp:coreProperties>
</file>