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43" w:rsidRDefault="00D55743" w:rsidP="00D55743">
      <w:pPr>
        <w:pStyle w:val="a3"/>
        <w:spacing w:before="0" w:beforeAutospacing="0" w:after="135" w:afterAutospacing="0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a4"/>
          <w:rFonts w:ascii="Tahoma" w:hAnsi="Tahoma" w:cs="Tahoma"/>
          <w:color w:val="4F4F4F"/>
          <w:sz w:val="21"/>
          <w:szCs w:val="21"/>
        </w:rPr>
        <w:t>Обеспечение топливом в период посевной компании </w:t>
      </w:r>
    </w:p>
    <w:p w:rsidR="00D55743" w:rsidRDefault="00D55743" w:rsidP="00D55743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Своевременное и бесперебойное обеспечение хозяйств горюче-смазочными материалами, а также экономия и сохранность – важнейшая составляющая успешного проведения посевной компании.  </w:t>
      </w:r>
    </w:p>
    <w:p w:rsidR="00D55743" w:rsidRDefault="00D55743" w:rsidP="00D55743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В преддверии пиковых нагрузок на транспорт, вследствие проведения весенне-полевых работ, руководству и специалистам предприятий особое внимание следует уделить техническому состоянию транспортных средств, перевозящих опасные грузы, в том </w:t>
      </w:r>
      <w:r>
        <w:rPr>
          <w:rFonts w:ascii="Tahoma" w:hAnsi="Tahoma" w:cs="Tahoma"/>
          <w:color w:val="4F4F4F"/>
          <w:sz w:val="21"/>
          <w:szCs w:val="21"/>
        </w:rPr>
        <w:t>числе: несущим</w:t>
      </w:r>
      <w:r>
        <w:rPr>
          <w:rFonts w:ascii="Tahoma" w:hAnsi="Tahoma" w:cs="Tahoma"/>
          <w:color w:val="4F4F4F"/>
          <w:sz w:val="21"/>
          <w:szCs w:val="21"/>
        </w:rPr>
        <w:t xml:space="preserve"> и крепежным элементам цистерн, колесам и шинам, состоянию электропроводки и ее защищенность, исправность заземляющих устройств, средств пожаротушения. Немаловажное значение имеет своевременное и качественное проведение технического обслуживание транспортных средств и специального оборудования цистерн.</w:t>
      </w:r>
    </w:p>
    <w:p w:rsidR="00D55743" w:rsidRDefault="00D55743" w:rsidP="00D55743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Своевременно доставить ГСМ важно и необходимо, но не менее важно организовать безопасное проведение сливо-наливных операций и погрузочно-разгрузочных работ с ГСМ, в том числе и мероприятий по защите от статического электричества.</w:t>
      </w:r>
    </w:p>
    <w:p w:rsidR="00D55743" w:rsidRDefault="00D55743" w:rsidP="00D55743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Учитывая свойства опасных грузов, особенно важное значение имеет экологический аспект.</w:t>
      </w:r>
    </w:p>
    <w:p w:rsidR="00D55743" w:rsidRDefault="00D55743" w:rsidP="00D55743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bookmarkStart w:id="0" w:name="_GoBack"/>
      <w:r>
        <w:rPr>
          <w:rFonts w:ascii="Tahoma" w:hAnsi="Tahoma" w:cs="Tahoma"/>
          <w:color w:val="4F4F4F"/>
          <w:sz w:val="21"/>
          <w:szCs w:val="21"/>
        </w:rPr>
        <w:t xml:space="preserve">Воздействие опасных веществ, перевозимых различными видами транспорта, на окружающую </w:t>
      </w:r>
      <w:bookmarkEnd w:id="0"/>
      <w:r>
        <w:rPr>
          <w:rFonts w:ascii="Tahoma" w:hAnsi="Tahoma" w:cs="Tahoma"/>
          <w:color w:val="4F4F4F"/>
          <w:sz w:val="21"/>
          <w:szCs w:val="21"/>
        </w:rPr>
        <w:t>среду может вызвать необратимые изменения и даже гибель флоры и фауны. Особенно ощутимы отклонения от экологического равновесия, которые вызывают происшествия — инциденты (аварии) с опасными грузами. Например, загрязнение рек и почвы при разливе нефтепродуктов, гибель или заболевание животных при попадании химических веществ в сточные воды, уничтожение лесных массивов в результате пожара, возникшего при перевозке легковоспламеняющихся жидкостей и т.д.</w:t>
      </w:r>
    </w:p>
    <w:p w:rsidR="00D55743" w:rsidRDefault="00D55743" w:rsidP="00D55743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Таким образом, необходим строгий контроль за перевозками опасных грузов, внимательное и ответственное отношение всех участников перевозочного процесса. Необходимо постоянно следить за безопасностью перевозок и неукоснительно соблюдать Правила по обеспечению безопасности перевозки опасных грузов автомобильным транспортом и противопожарные мероприятия.</w:t>
      </w:r>
    </w:p>
    <w:p w:rsidR="00D55743" w:rsidRDefault="00D55743" w:rsidP="00D55743">
      <w:pPr>
        <w:pStyle w:val="a3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 </w:t>
      </w:r>
      <w:r>
        <w:rPr>
          <w:rFonts w:ascii="Tahoma" w:hAnsi="Tahoma" w:cs="Tahoma"/>
          <w:color w:val="4F4F4F"/>
          <w:sz w:val="21"/>
          <w:szCs w:val="21"/>
        </w:rPr>
        <w:br/>
        <w:t>Главный государственный</w:t>
      </w:r>
      <w:r>
        <w:rPr>
          <w:rFonts w:ascii="Tahoma" w:hAnsi="Tahoma" w:cs="Tahoma"/>
          <w:color w:val="4F4F4F"/>
          <w:sz w:val="21"/>
          <w:szCs w:val="21"/>
        </w:rPr>
        <w:br/>
        <w:t>инспектор Гомельского</w:t>
      </w:r>
      <w:r>
        <w:rPr>
          <w:rFonts w:ascii="Tahoma" w:hAnsi="Tahoma" w:cs="Tahoma"/>
          <w:color w:val="4F4F4F"/>
          <w:sz w:val="21"/>
          <w:szCs w:val="21"/>
        </w:rPr>
        <w:br/>
        <w:t xml:space="preserve">областного управления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Госпромнадзора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 xml:space="preserve">                                 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И.И.Грищенко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br/>
        <w:t>512924</w:t>
      </w:r>
    </w:p>
    <w:p w:rsidR="00D55743" w:rsidRDefault="00D55743" w:rsidP="00D55743"/>
    <w:p w:rsidR="00EC57B5" w:rsidRDefault="00EC57B5"/>
    <w:sectPr w:rsidR="00EC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43"/>
    <w:rsid w:val="00776FE8"/>
    <w:rsid w:val="00D55743"/>
    <w:rsid w:val="00E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7E6A-9694-4903-86DA-0492E053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Федоринчик Ангелина Геннадьевна</dc:creator>
  <cp:keywords/>
  <dc:description/>
  <cp:lastModifiedBy>Федоринчик Ангелина Геннадьевна</cp:lastModifiedBy>
  <cp:revision>1</cp:revision>
  <dcterms:created xsi:type="dcterms:W3CDTF">2022-04-28T06:45:00Z</dcterms:created>
  <dcterms:modified xsi:type="dcterms:W3CDTF">2022-04-28T06:46:00Z</dcterms:modified>
</cp:coreProperties>
</file>