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49B9" w14:textId="64C60EC1" w:rsidR="0020526B" w:rsidRPr="0020526B" w:rsidRDefault="0020526B" w:rsidP="0020526B">
      <w:pPr>
        <w:jc w:val="center"/>
        <w:rPr>
          <w:rFonts w:cs="Times New Roman"/>
          <w:b/>
          <w:bCs/>
          <w:color w:val="1F1F3F"/>
          <w:sz w:val="30"/>
          <w:szCs w:val="30"/>
          <w:shd w:val="clear" w:color="auto" w:fill="E8E8E8"/>
        </w:rPr>
      </w:pPr>
      <w:bookmarkStart w:id="0" w:name="_GoBack"/>
      <w:r w:rsidRPr="0020526B">
        <w:rPr>
          <w:rFonts w:cs="Times New Roman"/>
          <w:b/>
          <w:bCs/>
          <w:color w:val="1F1F3F"/>
          <w:sz w:val="30"/>
          <w:szCs w:val="30"/>
          <w:shd w:val="clear" w:color="auto" w:fill="E8E8E8"/>
        </w:rPr>
        <w:t>Опасная красота</w:t>
      </w:r>
    </w:p>
    <w:bookmarkEnd w:id="0"/>
    <w:p w14:paraId="214AC83F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Праздник с салютом, фейерверком или просто бенгальскими огнями всегда проходит ярче. Однако использовать пиротехнику можно не всем и не везде. О таящихся опасностях рассказал заместитель начальника ОВД райисполкома подполковник милиции Вячеслав </w:t>
      </w:r>
      <w:proofErr w:type="spellStart"/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>Михасев</w:t>
      </w:r>
      <w:proofErr w:type="spellEnd"/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. </w:t>
      </w:r>
    </w:p>
    <w:p w14:paraId="507A73D0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Вячеслав Михайлович, какая бывает пиротехника? </w:t>
      </w:r>
    </w:p>
    <w:p w14:paraId="692DC2B5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Пиротехническое изделие — устройство, которое дает нужный эффект с помощью горючего состава. В зависимости от свойств пиротехника бывает пожароопасная и взрывоопасная. Если брать по назначению, то — бытовая и техническая. Население вправе применять только бытовую. Причем придерживаться инструкции и обеспечивать безопасность людей, имущества и окружающей среды. </w:t>
      </w:r>
    </w:p>
    <w:p w14:paraId="03339AFB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В зависимости от степени потенциальной опасности она подразделяется на классы от I до V. Где — I имеет радиус опасной зоны до полуметра, а III — в пределах 30 метров и так далее. </w:t>
      </w:r>
    </w:p>
    <w:p w14:paraId="75F92546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Где и кто может купить данный товар? </w:t>
      </w:r>
    </w:p>
    <w:p w14:paraId="19B4DF6A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Покупать следует только в специализированных магазинах. Они могут обеспечить сохранность продукции и исключить попадание на нее прямых солнечных лучей и атмосферных осадков. С декабря прошлого года запрет на оптовую и розничную торговлю пиротехническими изделиями снят, и пунктов продажи стало значительно больше. Но стоит помнить о собственной безопасности: перед покупкой проверить срок годности, целостность упаковки и самого изделия. Необходимо знать, что вернуть приобретенную пиротехнику в магазин не получится. Это включенный в перечень товар надлежащего качества, не подлежащий обмену и возврату. </w:t>
      </w:r>
    </w:p>
    <w:p w14:paraId="4C22042A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С какого возраста можно купить пиротехнику? </w:t>
      </w:r>
    </w:p>
    <w:p w14:paraId="2ADE06B8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Законодательство запрещает продавать пиротехнику бытового назначения несовершеннолетним в возрасте до 16 лет. Подобная информация должна быть размещена в месте продажи. </w:t>
      </w:r>
    </w:p>
    <w:p w14:paraId="010FF1C2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Как использовать приобретенный товар? </w:t>
      </w:r>
    </w:p>
    <w:p w14:paraId="13C2C6B3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Строго в соответствии с прилагаемой инструкцией. Это снизит риск причинения вреда жизни и здоровью окружающих, а также имуществу и окружающей среде. Для запуска салюта следует отойти на указанное в инструкции безопасное расстояние от случайных прохожих, </w:t>
      </w: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lastRenderedPageBreak/>
        <w:t xml:space="preserve">близлежащих зданий, сооружений и автомобилей. В помещениях не допускается применение пиротехнических изделий. </w:t>
      </w:r>
    </w:p>
    <w:p w14:paraId="61A35D36" w14:textId="77777777" w:rsidR="0020526B" w:rsidRDefault="0020526B" w:rsidP="0020526B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 xml:space="preserve">— Кто несет ответственность за использование пиротехники? </w:t>
      </w:r>
    </w:p>
    <w:p w14:paraId="4D1E7CA6" w14:textId="627277CB" w:rsidR="00245BBB" w:rsidRDefault="0020526B" w:rsidP="0020526B">
      <w:pPr>
        <w:ind w:firstLine="709"/>
        <w:jc w:val="both"/>
        <w:rPr>
          <w:rFonts w:ascii="Roboto" w:hAnsi="Roboto"/>
          <w:color w:val="1F1F3F"/>
          <w:sz w:val="23"/>
          <w:szCs w:val="23"/>
          <w:shd w:val="clear" w:color="auto" w:fill="E8E8E8"/>
        </w:rPr>
      </w:pP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>— Непосредственно тот, кто ее применяет. Если при этом проявляется явное неуважение к обществу, нарушается общественный порядок и спокойствие граждан, такое поведение могут расценить как мелкое хулиганство. Запрет на продажу пиротехники несовершеннолетним не случаен. Если ребенка задержат за использование, к ответственности могут привлечь родителей. Если использование пиротехники нанесет значительный вред жизни или здоровью, а также имуществу окружающих, нарушителя могут привлечь и к уголовной ответственности.</w:t>
      </w:r>
      <w:r>
        <w:rPr>
          <w:rFonts w:cs="Times New Roman"/>
          <w:color w:val="1F1F3F"/>
          <w:sz w:val="30"/>
          <w:szCs w:val="30"/>
          <w:shd w:val="clear" w:color="auto" w:fill="E8E8E8"/>
        </w:rPr>
        <w:t xml:space="preserve"> </w:t>
      </w:r>
      <w:r w:rsidRPr="0020526B">
        <w:rPr>
          <w:rFonts w:cs="Times New Roman"/>
          <w:color w:val="1F1F3F"/>
          <w:sz w:val="30"/>
          <w:szCs w:val="30"/>
          <w:shd w:val="clear" w:color="auto" w:fill="E8E8E8"/>
        </w:rPr>
        <w:t>(источник:</w:t>
      </w:r>
      <w:r>
        <w:rPr>
          <w:rFonts w:cs="Times New Roman"/>
          <w:color w:val="1F1F3F"/>
          <w:sz w:val="30"/>
          <w:szCs w:val="30"/>
          <w:shd w:val="clear" w:color="auto" w:fill="E8E8E8"/>
        </w:rPr>
        <w:t xml:space="preserve"> </w:t>
      </w:r>
      <w:hyperlink r:id="rId4" w:history="1">
        <w:r w:rsidRPr="0020526B">
          <w:rPr>
            <w:rFonts w:cs="Times New Roman"/>
            <w:color w:val="125AA0"/>
            <w:sz w:val="30"/>
            <w:szCs w:val="30"/>
            <w:u w:val="single"/>
            <w:shd w:val="clear" w:color="auto" w:fill="E8E8E8"/>
          </w:rPr>
          <w:t>https://narovlya.by/novosti/rochs-informiruet/strong-opasnaya-krasota-strong/</w:t>
        </w:r>
      </w:hyperlink>
      <w:r w:rsidRPr="0020526B">
        <w:rPr>
          <w:rFonts w:ascii="Roboto" w:hAnsi="Roboto"/>
          <w:color w:val="1F1F3F"/>
          <w:sz w:val="23"/>
          <w:szCs w:val="23"/>
          <w:shd w:val="clear" w:color="auto" w:fill="E8E8E8"/>
        </w:rPr>
        <w:t>)</w:t>
      </w:r>
    </w:p>
    <w:p w14:paraId="7E088189" w14:textId="77777777" w:rsidR="002963B9" w:rsidRDefault="002963B9" w:rsidP="0020526B">
      <w:pPr>
        <w:ind w:firstLine="709"/>
        <w:jc w:val="both"/>
        <w:rPr>
          <w:rFonts w:ascii="Roboto" w:hAnsi="Roboto"/>
          <w:color w:val="1F1F3F"/>
          <w:sz w:val="23"/>
          <w:szCs w:val="23"/>
          <w:shd w:val="clear" w:color="auto" w:fill="E8E8E8"/>
        </w:rPr>
      </w:pPr>
    </w:p>
    <w:p w14:paraId="275E6A72" w14:textId="1458DB66" w:rsidR="002963B9" w:rsidRPr="0020526B" w:rsidRDefault="002963B9" w:rsidP="0020526B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2FE59B6B" wp14:editId="65B49B3D">
            <wp:extent cx="5363833" cy="3571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ост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98" cy="35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3B9" w:rsidRPr="002052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E2"/>
    <w:rsid w:val="001363E0"/>
    <w:rsid w:val="001C5533"/>
    <w:rsid w:val="001F30C3"/>
    <w:rsid w:val="0020526B"/>
    <w:rsid w:val="00245BBB"/>
    <w:rsid w:val="002963B9"/>
    <w:rsid w:val="005C68E2"/>
    <w:rsid w:val="006C0B77"/>
    <w:rsid w:val="0072543A"/>
    <w:rsid w:val="00757E64"/>
    <w:rsid w:val="008242FF"/>
    <w:rsid w:val="008357C0"/>
    <w:rsid w:val="00841987"/>
    <w:rsid w:val="00870751"/>
    <w:rsid w:val="00922C48"/>
    <w:rsid w:val="00A678DC"/>
    <w:rsid w:val="00AB5B74"/>
    <w:rsid w:val="00AF2DBB"/>
    <w:rsid w:val="00B12F6F"/>
    <w:rsid w:val="00B27A78"/>
    <w:rsid w:val="00B915B7"/>
    <w:rsid w:val="00BF604E"/>
    <w:rsid w:val="00EA59DF"/>
    <w:rsid w:val="00EC0756"/>
    <w:rsid w:val="00EE4070"/>
    <w:rsid w:val="00F12C76"/>
    <w:rsid w:val="00F3297A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92B"/>
  <w15:chartTrackingRefBased/>
  <w15:docId w15:val="{53868198-E3C3-497C-A59D-5198A4C6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rovlya.by/novosti/rochs-informiruet/strong-opasnaya-krasota-stro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Федоринчик Ангелина Геннадьевна</cp:lastModifiedBy>
  <cp:revision>2</cp:revision>
  <dcterms:created xsi:type="dcterms:W3CDTF">2022-11-11T05:52:00Z</dcterms:created>
  <dcterms:modified xsi:type="dcterms:W3CDTF">2022-11-11T05:52:00Z</dcterms:modified>
</cp:coreProperties>
</file>