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1AF" w:rsidRPr="003768F5" w:rsidRDefault="00E311AF" w:rsidP="00E311AF">
      <w:pPr>
        <w:rPr>
          <w:sz w:val="2"/>
          <w:szCs w:val="2"/>
        </w:rPr>
      </w:pPr>
      <w:r>
        <w:rPr>
          <w:noProof/>
          <w:sz w:val="2"/>
          <w:szCs w:val="2"/>
        </w:rPr>
        <w:t xml:space="preserve">                                                                                                                                                                                                                                                                                                                                                                                                                                                                                                                                                                                                                                                                                                                                                                                                                                          </w:t>
      </w:r>
    </w:p>
    <w:p w:rsidR="00E93548" w:rsidRDefault="00E93548" w:rsidP="00154CB3">
      <w:pPr>
        <w:jc w:val="right"/>
      </w:pPr>
    </w:p>
    <w:tbl>
      <w:tblPr>
        <w:tblW w:w="9570" w:type="dxa"/>
        <w:tblInd w:w="-108" w:type="dxa"/>
        <w:tblLook w:val="04A0"/>
      </w:tblPr>
      <w:tblGrid>
        <w:gridCol w:w="4785"/>
        <w:gridCol w:w="4785"/>
      </w:tblGrid>
      <w:tr w:rsidR="00B57E17" w:rsidTr="00903A47">
        <w:tc>
          <w:tcPr>
            <w:tcW w:w="4785" w:type="dxa"/>
          </w:tcPr>
          <w:p w:rsidR="00B57E17" w:rsidRDefault="00B57E17" w:rsidP="00903A47">
            <w:pPr>
              <w:autoSpaceDE w:val="0"/>
              <w:autoSpaceDN w:val="0"/>
              <w:adjustRightInd w:val="0"/>
              <w:spacing w:line="240" w:lineRule="exact"/>
              <w:jc w:val="both"/>
              <w:rPr>
                <w:sz w:val="30"/>
                <w:szCs w:val="30"/>
              </w:rPr>
            </w:pPr>
            <w:r>
              <w:rPr>
                <w:sz w:val="30"/>
                <w:szCs w:val="30"/>
              </w:rPr>
              <w:t>О состоянии охраны труда</w:t>
            </w:r>
          </w:p>
          <w:p w:rsidR="00B57E17" w:rsidRDefault="00B57E17" w:rsidP="00903A47">
            <w:pPr>
              <w:autoSpaceDE w:val="0"/>
              <w:autoSpaceDN w:val="0"/>
              <w:adjustRightInd w:val="0"/>
              <w:spacing w:line="240" w:lineRule="exact"/>
              <w:jc w:val="both"/>
              <w:rPr>
                <w:sz w:val="30"/>
                <w:szCs w:val="30"/>
              </w:rPr>
            </w:pPr>
            <w:r>
              <w:rPr>
                <w:sz w:val="30"/>
                <w:szCs w:val="30"/>
              </w:rPr>
              <w:t>и производственного травматизма</w:t>
            </w:r>
          </w:p>
          <w:p w:rsidR="00B57E17" w:rsidRDefault="00B57E17" w:rsidP="00903A47">
            <w:pPr>
              <w:spacing w:line="280" w:lineRule="exact"/>
              <w:jc w:val="both"/>
              <w:rPr>
                <w:sz w:val="30"/>
                <w:szCs w:val="30"/>
                <w:lang w:val="en-US" w:bidi="hi-IN"/>
              </w:rPr>
            </w:pPr>
            <w:r>
              <w:rPr>
                <w:sz w:val="30"/>
                <w:szCs w:val="30"/>
              </w:rPr>
              <w:t>в организациях малого предпринимательства</w:t>
            </w:r>
          </w:p>
          <w:p w:rsidR="00B57E17" w:rsidRPr="006D0EF6" w:rsidRDefault="00B57E17" w:rsidP="00903A47">
            <w:pPr>
              <w:spacing w:line="280" w:lineRule="exact"/>
              <w:jc w:val="both"/>
              <w:rPr>
                <w:sz w:val="30"/>
                <w:szCs w:val="30"/>
                <w:lang w:eastAsia="zh-CN" w:bidi="hi-IN"/>
              </w:rPr>
            </w:pPr>
          </w:p>
        </w:tc>
        <w:tc>
          <w:tcPr>
            <w:tcW w:w="4785" w:type="dxa"/>
          </w:tcPr>
          <w:p w:rsidR="00B57E17" w:rsidRPr="00B57E17" w:rsidRDefault="00B57E17" w:rsidP="00903A47">
            <w:pPr>
              <w:spacing w:line="280" w:lineRule="exact"/>
              <w:jc w:val="both"/>
              <w:rPr>
                <w:sz w:val="30"/>
                <w:szCs w:val="30"/>
                <w:lang w:eastAsia="zh-CN" w:bidi="hi-IN"/>
              </w:rPr>
            </w:pPr>
          </w:p>
        </w:tc>
      </w:tr>
    </w:tbl>
    <w:p w:rsidR="00B57E17" w:rsidRPr="00C96FEA" w:rsidRDefault="00B57E17" w:rsidP="00B57E17">
      <w:pPr>
        <w:autoSpaceDE w:val="0"/>
        <w:autoSpaceDN w:val="0"/>
        <w:adjustRightInd w:val="0"/>
        <w:jc w:val="both"/>
        <w:rPr>
          <w:sz w:val="30"/>
          <w:szCs w:val="30"/>
        </w:rPr>
      </w:pPr>
      <w:r>
        <w:rPr>
          <w:sz w:val="30"/>
          <w:szCs w:val="30"/>
        </w:rPr>
        <w:tab/>
      </w:r>
    </w:p>
    <w:p w:rsidR="00B57E17" w:rsidRPr="00C96FEA" w:rsidRDefault="00A75A6B" w:rsidP="00A75A6B">
      <w:pPr>
        <w:autoSpaceDE w:val="0"/>
        <w:autoSpaceDN w:val="0"/>
        <w:adjustRightInd w:val="0"/>
        <w:jc w:val="both"/>
        <w:rPr>
          <w:sz w:val="30"/>
          <w:szCs w:val="30"/>
        </w:rPr>
      </w:pPr>
      <w:r>
        <w:rPr>
          <w:sz w:val="30"/>
          <w:szCs w:val="30"/>
        </w:rPr>
        <w:tab/>
      </w:r>
      <w:r w:rsidR="00B57E17" w:rsidRPr="00C96FEA">
        <w:rPr>
          <w:sz w:val="30"/>
          <w:szCs w:val="30"/>
        </w:rPr>
        <w:t xml:space="preserve">В </w:t>
      </w:r>
      <w:r w:rsidRPr="00C96FEA">
        <w:rPr>
          <w:sz w:val="30"/>
          <w:szCs w:val="30"/>
        </w:rPr>
        <w:t xml:space="preserve"> организациях малого предпринимательства (далее </w:t>
      </w:r>
      <w:r>
        <w:rPr>
          <w:sz w:val="30"/>
          <w:szCs w:val="30"/>
        </w:rPr>
        <w:t xml:space="preserve">– </w:t>
      </w:r>
      <w:r w:rsidRPr="00C96FEA">
        <w:rPr>
          <w:sz w:val="30"/>
          <w:szCs w:val="30"/>
        </w:rPr>
        <w:t>ОМП)</w:t>
      </w:r>
      <w:r>
        <w:rPr>
          <w:sz w:val="30"/>
          <w:szCs w:val="30"/>
        </w:rPr>
        <w:t xml:space="preserve"> </w:t>
      </w:r>
      <w:r w:rsidR="00B57E17" w:rsidRPr="00C96FEA">
        <w:rPr>
          <w:sz w:val="30"/>
          <w:szCs w:val="30"/>
        </w:rPr>
        <w:t xml:space="preserve"> Гомельской области за 8 месяцев 2021 года зарегистрировано 33 несчастных случая, из них 4 работника погибло, 14 получили травмы, относящиеся к числу тяжелых производственных травм.</w:t>
      </w:r>
    </w:p>
    <w:p w:rsidR="00B57E17" w:rsidRDefault="00B57E17" w:rsidP="00B57E17">
      <w:pPr>
        <w:autoSpaceDE w:val="0"/>
        <w:autoSpaceDN w:val="0"/>
        <w:adjustRightInd w:val="0"/>
        <w:ind w:firstLine="709"/>
        <w:jc w:val="both"/>
        <w:rPr>
          <w:sz w:val="30"/>
          <w:szCs w:val="30"/>
        </w:rPr>
      </w:pPr>
      <w:r>
        <w:rPr>
          <w:sz w:val="30"/>
          <w:szCs w:val="30"/>
        </w:rPr>
        <w:t>Так, 24.06.2021 работники ОДО «Спецработы» (г.Гомель), направля</w:t>
      </w:r>
      <w:r w:rsidR="00A75A6B">
        <w:rPr>
          <w:sz w:val="30"/>
          <w:szCs w:val="30"/>
        </w:rPr>
        <w:t>лись</w:t>
      </w:r>
      <w:r>
        <w:rPr>
          <w:sz w:val="30"/>
          <w:szCs w:val="30"/>
        </w:rPr>
        <w:t xml:space="preserve"> на служебном автомобиле в командировку, в результате столкновения с выбежавши</w:t>
      </w:r>
      <w:r w:rsidR="00A75A6B">
        <w:rPr>
          <w:sz w:val="30"/>
          <w:szCs w:val="30"/>
        </w:rPr>
        <w:t xml:space="preserve">м на автомобильную дорогу лосем </w:t>
      </w:r>
      <w:r>
        <w:rPr>
          <w:sz w:val="30"/>
          <w:szCs w:val="30"/>
        </w:rPr>
        <w:t>произошло дорожно-транспортное происшествие, в результате которого пострадало 7 работников, двое из которых погибли, двое получили тяжелые травмы.</w:t>
      </w:r>
    </w:p>
    <w:p w:rsidR="00B57E17" w:rsidRDefault="00B57E17" w:rsidP="00B57E17">
      <w:pPr>
        <w:pStyle w:val="af"/>
        <w:spacing w:after="0"/>
        <w:ind w:firstLine="709"/>
        <w:jc w:val="both"/>
        <w:rPr>
          <w:sz w:val="30"/>
          <w:szCs w:val="30"/>
        </w:rPr>
      </w:pPr>
      <w:r>
        <w:rPr>
          <w:sz w:val="30"/>
          <w:szCs w:val="30"/>
        </w:rPr>
        <w:t>08.07.2021 произошел несчастный случай со смертельным исходом с гражданином, выполнявшим работы в интересах Индивидуального предпринимателя Иванова А.М. (далее - ИП) (Калинковичский район). При производстве работ по валке леса вальщик леса (потерпевший) произвел валку дерева на стену леса, в результате чего произошло последующее неконтролируемое падение сухостойных деревьев, расположенных за границей лесосеки, обломком ствола одного из которых работник был смертельно травмирован. При этом ИП не оформил ни трудовые, ни гражданско-правовые отношения с погибшим, выполнявшим лесозаготовительные работы.</w:t>
      </w:r>
    </w:p>
    <w:p w:rsidR="00B57E17" w:rsidRDefault="00B57E17" w:rsidP="00B57E17">
      <w:pPr>
        <w:pStyle w:val="af"/>
        <w:spacing w:after="0"/>
        <w:ind w:firstLine="709"/>
        <w:jc w:val="both"/>
        <w:rPr>
          <w:sz w:val="30"/>
          <w:szCs w:val="30"/>
        </w:rPr>
      </w:pPr>
      <w:r>
        <w:rPr>
          <w:sz w:val="30"/>
          <w:szCs w:val="30"/>
        </w:rPr>
        <w:t>Основными причинами травмирования работников, выполнявших работы в ОМП являются допуск работников к работе без профессиональной подготовки, допуск к работе без прохождения обучения, стажировки, инструктажа и проверки знаний по вопросам охраны труда, необеспечение работающих средствами индивидуальной и коллективной защиты, эксплуатация технически неисправного металлообрабатывающего и деревообрабатывающего оборудования, нарушения при проведении лесозаготовительных, погрузочно-разгрузочных работ.</w:t>
      </w:r>
    </w:p>
    <w:p w:rsidR="00B57E17" w:rsidRDefault="00B57E17" w:rsidP="00B57E17">
      <w:pPr>
        <w:ind w:firstLine="709"/>
        <w:jc w:val="both"/>
        <w:rPr>
          <w:sz w:val="30"/>
          <w:szCs w:val="30"/>
        </w:rPr>
      </w:pPr>
      <w:r>
        <w:rPr>
          <w:sz w:val="30"/>
          <w:szCs w:val="30"/>
        </w:rPr>
        <w:t xml:space="preserve">При проведении надзорных (контрольных) мероприятий в ОМП </w:t>
      </w:r>
      <w:r w:rsidR="00A75A6B">
        <w:rPr>
          <w:sz w:val="30"/>
          <w:szCs w:val="30"/>
        </w:rPr>
        <w:t>Гомельским областным</w:t>
      </w:r>
      <w:r w:rsidR="00A75A6B" w:rsidRPr="00C96FEA">
        <w:rPr>
          <w:sz w:val="30"/>
          <w:szCs w:val="30"/>
        </w:rPr>
        <w:t xml:space="preserve"> управление</w:t>
      </w:r>
      <w:r w:rsidR="00A75A6B">
        <w:rPr>
          <w:sz w:val="30"/>
          <w:szCs w:val="30"/>
        </w:rPr>
        <w:t>м</w:t>
      </w:r>
      <w:r w:rsidR="00A75A6B" w:rsidRPr="00C96FEA">
        <w:rPr>
          <w:sz w:val="30"/>
          <w:szCs w:val="30"/>
        </w:rPr>
        <w:t xml:space="preserve"> Департамента государственной инспекции труда Министерства труда и социальной защиты </w:t>
      </w:r>
      <w:r>
        <w:rPr>
          <w:sz w:val="30"/>
          <w:szCs w:val="30"/>
        </w:rPr>
        <w:t xml:space="preserve">выявляются многочисленные нарушения требований законодательства об охране труда как организационного, так и технического характера, зачастую создающие прямую угрозу жизни и здоровью работающих. </w:t>
      </w:r>
    </w:p>
    <w:p w:rsidR="00B57E17" w:rsidRDefault="00B57E17" w:rsidP="00B57E17">
      <w:pPr>
        <w:ind w:firstLine="709"/>
        <w:jc w:val="both"/>
        <w:rPr>
          <w:sz w:val="30"/>
          <w:szCs w:val="30"/>
        </w:rPr>
      </w:pPr>
      <w:r>
        <w:rPr>
          <w:sz w:val="30"/>
          <w:szCs w:val="30"/>
        </w:rPr>
        <w:lastRenderedPageBreak/>
        <w:t>С целью предупреждения нарушений законодательства об охране труда и профилактики производственного травматизма приводим примеры основных нарушений.</w:t>
      </w:r>
    </w:p>
    <w:p w:rsidR="00B57E17" w:rsidRDefault="00B57E17" w:rsidP="00B57E17">
      <w:pPr>
        <w:ind w:firstLine="709"/>
        <w:jc w:val="both"/>
        <w:rPr>
          <w:sz w:val="30"/>
          <w:szCs w:val="30"/>
        </w:rPr>
      </w:pPr>
      <w:r>
        <w:rPr>
          <w:sz w:val="30"/>
          <w:szCs w:val="30"/>
        </w:rPr>
        <w:t xml:space="preserve">Нарушения организационного характера, связанные с допуском к работе работающих. Так, в ООО «Мясокомбинат Романовский» (Буда-Кошелевский район), ООО «Крокус-Компани», ООО «ЛюксЛифт» (Советский район г.Гомеля) работники были допущены к работе без наличия у них квалификации по соответствующим профессиям, без прохождения стажировки с последующей проверкой знаний по вопросам охраны труда, инструктажей по охране труда. </w:t>
      </w:r>
    </w:p>
    <w:p w:rsidR="00B57E17" w:rsidRDefault="00B57E17" w:rsidP="00B57E17">
      <w:pPr>
        <w:ind w:firstLine="709"/>
        <w:jc w:val="both"/>
        <w:rPr>
          <w:sz w:val="30"/>
          <w:szCs w:val="30"/>
        </w:rPr>
      </w:pPr>
      <w:r>
        <w:rPr>
          <w:sz w:val="30"/>
          <w:szCs w:val="30"/>
        </w:rPr>
        <w:t xml:space="preserve">Допуск к самостоятельной работе работающих без проведения стажировки на рабочем месте с последующей первичной проверкой знаний по вопросам охраны труда имел место в ЧПУП «ТанаТэкс» и ООО «МК-ЕльскСтрой» (Ельский район), ЧСУП «Ремстройдом» и ОДО «Кварт строй» (Калинковичский район), ООО «Беловуд», ООО «СпецСервисРегион», ЧТПУП «МидвудМануфактуринг» (Мозырский район), ООО «ДамирСервисСтрой» (Житковичский район). </w:t>
      </w:r>
    </w:p>
    <w:p w:rsidR="00B57E17" w:rsidRDefault="00B57E17" w:rsidP="00B57E17">
      <w:pPr>
        <w:ind w:firstLine="709"/>
        <w:jc w:val="both"/>
        <w:rPr>
          <w:sz w:val="30"/>
          <w:szCs w:val="30"/>
        </w:rPr>
      </w:pPr>
      <w:r>
        <w:rPr>
          <w:sz w:val="30"/>
          <w:szCs w:val="30"/>
        </w:rPr>
        <w:t xml:space="preserve">Не проводились повторные инструктажи по охране труда с рабочими ЧТУП «ВикТал» и ЧТУП «ВОЛЮС» (Житковичский район), ООО «БелТехТранс» и ЧПТУП «ЛамаДент» (Мозырский район); не организовано проведение инструктажей по охране труда в ЧПТУП «КариАнна» (Наровлянский район), ООО «Беловуд», </w:t>
      </w:r>
      <w:r w:rsidR="00A57D9A">
        <w:rPr>
          <w:sz w:val="30"/>
          <w:szCs w:val="30"/>
        </w:rPr>
        <w:t xml:space="preserve">ООО «Гранит-Сервис», </w:t>
      </w:r>
      <w:r>
        <w:rPr>
          <w:sz w:val="30"/>
          <w:szCs w:val="30"/>
        </w:rPr>
        <w:t>ООО «Правый берег» (Мозырский район), ЧТУП «Кащук С.С.» и ООО «Дубрава Л» (Калинковичский район), ООО «Мясокомбинат Романовский» (Буда-Кошелевский район).</w:t>
      </w:r>
    </w:p>
    <w:p w:rsidR="00B57E17" w:rsidRDefault="00B57E17" w:rsidP="00B57E17">
      <w:pPr>
        <w:ind w:firstLine="709"/>
        <w:jc w:val="both"/>
        <w:rPr>
          <w:sz w:val="30"/>
          <w:szCs w:val="30"/>
        </w:rPr>
      </w:pPr>
      <w:r>
        <w:rPr>
          <w:sz w:val="30"/>
          <w:szCs w:val="30"/>
        </w:rPr>
        <w:t>Игнорируется прохождение проверки знаний по вопросам охраны труда руководителями ООО «Корона», ООО «СпецСервисРегион» (Мозырский район), ООО «ГолдФорс» (Речицкий район), руководителями ЧСУП «Ремстройдом» (Калинковичский район), ООО «Белвуд», ЧТПУП «МидвудМануфактуринг», ООО «Фиакр», ОДО «Глобус», ЧПТУП «СтопДрайвСервис» (Мозырский район) не создана в организации комиссия для проверки знаний работающих по вопросам охраны труда.</w:t>
      </w:r>
    </w:p>
    <w:p w:rsidR="00B57E17" w:rsidRDefault="00B57E17" w:rsidP="00B57E17">
      <w:pPr>
        <w:ind w:firstLine="709"/>
        <w:jc w:val="both"/>
        <w:rPr>
          <w:sz w:val="30"/>
          <w:szCs w:val="30"/>
        </w:rPr>
      </w:pPr>
      <w:r>
        <w:rPr>
          <w:sz w:val="30"/>
          <w:szCs w:val="30"/>
        </w:rPr>
        <w:t xml:space="preserve">Допускались к выполнению работ без применения средств индивидуальной защиты, в том числе непосредственно обеспечивающих безопасность, работающие ОДО «БелСеверСтрой», ОДО «Дах», ООО «СМУ-18», ООО «Стройкомпозит», ОДО «Вертикаль-СПР» (г. Гомель), ООО «МК-ЕльскСтрой» (Ельский район), ЧПУП «СЕЛЮКИ» (Житковичский район), ОДО «БелНиОстрой» (Гомельский район). Необеспечение работников средствами индивидуальной защиты нанимателем выявлено в ЧСУП «Ремстройдом», ЧТУП «Кащук С.С.», ООО «Дубрава Л» (Калинковичский район), ООО «Беловуд», ООО </w:t>
      </w:r>
      <w:r>
        <w:rPr>
          <w:sz w:val="30"/>
          <w:szCs w:val="30"/>
        </w:rPr>
        <w:lastRenderedPageBreak/>
        <w:t>«ТерраМоторс», ЧПТУП «Крицкий и К» (Мозырский район), ООО «БелКи</w:t>
      </w:r>
      <w:r w:rsidR="00614E04">
        <w:rPr>
          <w:sz w:val="30"/>
          <w:szCs w:val="30"/>
        </w:rPr>
        <w:t>тфорестри» (Житковичский район)</w:t>
      </w:r>
      <w:r>
        <w:rPr>
          <w:sz w:val="30"/>
          <w:szCs w:val="30"/>
        </w:rPr>
        <w:t>.</w:t>
      </w:r>
    </w:p>
    <w:p w:rsidR="00E33FD7" w:rsidRDefault="00B57E17" w:rsidP="00B57E17">
      <w:pPr>
        <w:ind w:firstLine="709"/>
        <w:jc w:val="both"/>
        <w:rPr>
          <w:sz w:val="30"/>
          <w:szCs w:val="30"/>
        </w:rPr>
      </w:pPr>
      <w:r>
        <w:rPr>
          <w:sz w:val="30"/>
          <w:szCs w:val="30"/>
        </w:rPr>
        <w:t>Некачественно разработаны локальные правовые акты, содержащие требования по охране труда: в ООО «Мясокомбинат Романовский» (Буда-Кошелевский район), ООО «Беловуд», ООО «БелТехТранс», ЧПТУП «СтопДрайвСервис», ООО «Дорожник» (Мозырский район), ЧСУП «Ремстройдом» (Калинковичский р</w:t>
      </w:r>
      <w:r w:rsidR="00614E04">
        <w:rPr>
          <w:sz w:val="30"/>
          <w:szCs w:val="30"/>
        </w:rPr>
        <w:t>айон).</w:t>
      </w:r>
      <w:r>
        <w:rPr>
          <w:sz w:val="30"/>
          <w:szCs w:val="30"/>
        </w:rPr>
        <w:t xml:space="preserve"> Не разработаны инструкции по охране труда в ООО «ДамирСервисСтрой» (Житковичский район), ЧПУП «СЕЛЮКИ» (Петриковский район), ООО «Гранит-Сервис», ОДО «Глобус», ООО «СолАвтоЛогистик», ООО «Правый берег», ООО «СпецСервисРегион», ООО «Фиакр» (Мозырский район), ЧПУП «ТанаТэкс», ООО «</w:t>
      </w:r>
      <w:r w:rsidR="00E33FD7">
        <w:rPr>
          <w:sz w:val="30"/>
          <w:szCs w:val="30"/>
        </w:rPr>
        <w:t>МК-ЕльскСтрой» (Ельский район).</w:t>
      </w:r>
    </w:p>
    <w:p w:rsidR="00B57E17" w:rsidRDefault="00B57E17" w:rsidP="00B57E17">
      <w:pPr>
        <w:ind w:firstLine="709"/>
        <w:jc w:val="both"/>
        <w:rPr>
          <w:sz w:val="30"/>
          <w:szCs w:val="30"/>
        </w:rPr>
      </w:pPr>
      <w:r>
        <w:rPr>
          <w:sz w:val="30"/>
          <w:szCs w:val="30"/>
        </w:rPr>
        <w:t xml:space="preserve">Допущены нарушения требований законодательства об охране труда при содержании производственных территорий в виде отсутствия перед въездом на территорию схемы движения транспорта по территории, прохода работников на территорию через транспортные ворота ООО «Мясокомбинат Романовский» (Буда-Кошелевский район), ООО «Полесские строительные системы» (Мозырский район); в виде не обозначения на территории проездов транспортных средств и пешеходных дорожек в ООО «Туник» (г. Гомель), ООО «Рогаческое ПРСП» (Рогачевский район). </w:t>
      </w:r>
    </w:p>
    <w:p w:rsidR="00B57E17" w:rsidRDefault="00B57E17" w:rsidP="00B57E17">
      <w:pPr>
        <w:ind w:firstLine="709"/>
        <w:jc w:val="both"/>
        <w:rPr>
          <w:sz w:val="30"/>
          <w:szCs w:val="30"/>
        </w:rPr>
      </w:pPr>
      <w:r>
        <w:rPr>
          <w:sz w:val="30"/>
          <w:szCs w:val="30"/>
        </w:rPr>
        <w:t>Нарушения требований охраны труда при эксплуатации зданий, сооружений, помещений в виде не обозначения проходов и проездов в производственных помещениях допущены в ОДО «Вимала»; в виде отсутствия на въездных воротах в производственные помещения устройств для фиксации их в открытом и закрытом положениях допущены в ООО «Туник» (г. Гомель), ЧПТУП «ФилЕвЛес» (Октябрьский район); в виде не проведения технических осмотров зданий и сооружений из-за отсутствия в организации соответствующей комиссии допущено в ЧПУП «ТанаТэкс» (Ельский район), ЧПУП «ПлайАртСтрой» (Наровлянский район), ЧПУП «Максиком-С» (Петриковский район), ООО «Мясокомбинат Романовский» (Буда-Кошелевский район), ЧТПУП «МидвудМануфактуринг», ООО «Беловуд», ООО «Гранит-Сервис», ООО «БелТехТранс», ЧП «Спорт-Трибуна», ООО «Бодрость духа», ООО «Корона», ЧПТУП «СтопДрайвСервис», ООО «Полесские строительные системы», ООО «Правый берег», ОДО «Глобус» (Мозырский район), ЧПУП «Максиком-С» (Петриковский район).</w:t>
      </w:r>
    </w:p>
    <w:p w:rsidR="00B57E17" w:rsidRDefault="00B57E17" w:rsidP="00B57E17">
      <w:pPr>
        <w:ind w:firstLine="709"/>
        <w:jc w:val="both"/>
        <w:rPr>
          <w:sz w:val="30"/>
          <w:szCs w:val="30"/>
        </w:rPr>
      </w:pPr>
      <w:r>
        <w:rPr>
          <w:sz w:val="30"/>
          <w:szCs w:val="30"/>
        </w:rPr>
        <w:t xml:space="preserve">Многочисленные нарушения технического характера при проведении профилактических мероприятий по охране труда были выявлены в следующих организациях. Так, рабочими ЧПТУП «СтопДрайвСервис» (Мозырский район) эксплуатируются не испытанные грузоподъемные механизмы; не проводятся планово-предупредительные </w:t>
      </w:r>
      <w:r>
        <w:rPr>
          <w:sz w:val="30"/>
          <w:szCs w:val="30"/>
        </w:rPr>
        <w:lastRenderedPageBreak/>
        <w:t>ремонты оборудования, испытания инструментов и приспособлений в ЧТПУП «МидвудМануфактуринг», ООО «Беловуд», ООО «Гранит-Сервис», ООО «Терра Моторс», ООО «СолАвтоЛогистик», ООО «СпецСервисРегион» (Мозырский район), ООО «Мясокомбинат Романовский» (Буда-Кошелевский район), ЧПТУП «ФилЕвЛес» (Октябрьский район), ООО «БелКитфорестри» (Житковичский район), ЧПУП «ПлайАртСтрой» (Наровлянский район), ООО «Полесьетехбетон», ООО «МК-ЕльскСтрой» (Ельский район), ООО «Рогачевское ПРСП» (Рогачевский район); в ООО «Терра Моторс» (Мозырский район), ООО «Мясокомбинат Романовский» (Буда-Кошелевский район), ООО «БелКитфорестри» (Житковичский район), ЧТПУП «Копылович и К», ООО «ПолесьеПилДрев» (Лельчицкий район) допущено загромождение проходов к рабочим местам оборудованием, инструментом, приспособлениями, веществами и материалами; не ограждены рабочие места, проходы к ним, расположенные на высоте в ОДО «Кварт строй» (Калинковичский район), ООО «Производственная компания Сябры» (Гомельский район), ООО «МК-ЕльскСтрой» (Ельский район).</w:t>
      </w:r>
    </w:p>
    <w:p w:rsidR="00B57E17" w:rsidRDefault="00B57E17" w:rsidP="00B57E17">
      <w:pPr>
        <w:ind w:firstLine="709"/>
        <w:jc w:val="both"/>
        <w:rPr>
          <w:sz w:val="30"/>
          <w:szCs w:val="30"/>
        </w:rPr>
      </w:pPr>
      <w:r>
        <w:rPr>
          <w:sz w:val="30"/>
          <w:szCs w:val="30"/>
        </w:rPr>
        <w:t>Нарушения требований охраны труда при производстве строительных работ: отсутствие огражде</w:t>
      </w:r>
      <w:r w:rsidR="00A75A6B">
        <w:rPr>
          <w:sz w:val="30"/>
          <w:szCs w:val="30"/>
        </w:rPr>
        <w:t>ния территории объекта</w:t>
      </w:r>
      <w:r>
        <w:rPr>
          <w:sz w:val="30"/>
          <w:szCs w:val="30"/>
        </w:rPr>
        <w:t xml:space="preserve"> строительства, опасных зон на объекте строительства, технологических проемов в перекрытиях и на территории, рабочих мест, расположенных на высоте; установка средств подмащивания на не спланированную поверхность, применение случайных подставок для выполнения работ на высоте вместо инвентарных средств подмащивания, неприменение рабочими защитных касок, застегнутых на подбородочные ремни; неправильная эксплуатация строительных подъемников - допущены в ОДО «Кварт строй» (Калинковичский район), ОДО «БелНиОстрой» (Гомельский район), филиале №2 ООО «Пассат» (Петриковский район). Не выдача наряда-допуска на работы с повышенной опасностью в ООО «Дорожник» (Мозырский район), ООО «Мясокомбинат Романовский» (Буда-Кошелевский район).</w:t>
      </w:r>
    </w:p>
    <w:p w:rsidR="00B57E17" w:rsidRDefault="00B57E17" w:rsidP="00B57E17">
      <w:pPr>
        <w:ind w:firstLine="709"/>
        <w:jc w:val="both"/>
        <w:rPr>
          <w:sz w:val="30"/>
          <w:szCs w:val="30"/>
        </w:rPr>
      </w:pPr>
      <w:r>
        <w:rPr>
          <w:sz w:val="30"/>
          <w:szCs w:val="30"/>
        </w:rPr>
        <w:t xml:space="preserve">Допускались также нарушения требований охраны труда при ремонте автотранспортных средств (неприменение противооткатных упоров при установке автомобиля на осмотровую канаву для осмотра и ремонта) в ООО «Полесьетехбетон» (Ельский район), ООО «БелКитфорестри» (Житковичский район); при проведении погрузочно-разгрузочных и складских работ (проведение данных работ вне специально оборудованных мест, неприменение специальных приспособлений, предотвращающих самопроизвольное перемещение складируемых материалов и другое) ЧПТУП «ФилЕвЛес» (Октябрьский район), ООО «НоваФилм», ООО «Туник» (Железнодорожный район г. Гомеля), ИП Воронков (Жлобинский район), ООО «Мясокомбинат </w:t>
      </w:r>
      <w:r>
        <w:rPr>
          <w:sz w:val="30"/>
          <w:szCs w:val="30"/>
        </w:rPr>
        <w:lastRenderedPageBreak/>
        <w:t>Романовский» (Буда-Кошелевский район), ООО «Лесовщик» (Кормянский район), ООО «Асток» (Гомельский район).</w:t>
      </w:r>
    </w:p>
    <w:p w:rsidR="00B86138" w:rsidRDefault="00B86138" w:rsidP="00B57E17">
      <w:pPr>
        <w:ind w:firstLine="709"/>
        <w:jc w:val="both"/>
        <w:rPr>
          <w:sz w:val="30"/>
          <w:szCs w:val="30"/>
        </w:rPr>
      </w:pPr>
    </w:p>
    <w:p w:rsidR="00A355FF" w:rsidRDefault="00A355FF" w:rsidP="00B57E17">
      <w:pPr>
        <w:ind w:firstLine="709"/>
        <w:jc w:val="both"/>
        <w:rPr>
          <w:sz w:val="30"/>
          <w:szCs w:val="30"/>
        </w:rPr>
      </w:pPr>
    </w:p>
    <w:p w:rsidR="00B86138" w:rsidRDefault="00B86138" w:rsidP="00B86138">
      <w:pPr>
        <w:jc w:val="both"/>
        <w:rPr>
          <w:sz w:val="30"/>
          <w:szCs w:val="30"/>
        </w:rPr>
      </w:pPr>
      <w:r>
        <w:rPr>
          <w:sz w:val="30"/>
          <w:szCs w:val="30"/>
        </w:rPr>
        <w:t>Главный государственный инспектор</w:t>
      </w:r>
    </w:p>
    <w:p w:rsidR="00B86138" w:rsidRDefault="00B86138" w:rsidP="00B86138">
      <w:pPr>
        <w:jc w:val="both"/>
        <w:rPr>
          <w:sz w:val="30"/>
          <w:szCs w:val="30"/>
        </w:rPr>
      </w:pPr>
      <w:r>
        <w:rPr>
          <w:sz w:val="30"/>
          <w:szCs w:val="30"/>
        </w:rPr>
        <w:t>Мозырского МРО                                                          Е.Н.Комисарук</w:t>
      </w:r>
    </w:p>
    <w:p w:rsidR="00B57E17" w:rsidRPr="00F04A1A" w:rsidRDefault="00B57E17" w:rsidP="00154CB3">
      <w:pPr>
        <w:jc w:val="right"/>
      </w:pPr>
    </w:p>
    <w:sectPr w:rsidR="00B57E17" w:rsidRPr="00F04A1A" w:rsidSect="004E3DBC">
      <w:headerReference w:type="even" r:id="rId7"/>
      <w:pgSz w:w="11906" w:h="16838"/>
      <w:pgMar w:top="1134" w:right="567" w:bottom="1134" w:left="1701"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4192" w:rsidRDefault="00C94192" w:rsidP="0044146B">
      <w:r>
        <w:separator/>
      </w:r>
    </w:p>
  </w:endnote>
  <w:endnote w:type="continuationSeparator" w:id="1">
    <w:p w:rsidR="00C94192" w:rsidRDefault="00C94192" w:rsidP="004414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4192" w:rsidRDefault="00C94192" w:rsidP="0044146B">
      <w:r>
        <w:separator/>
      </w:r>
    </w:p>
  </w:footnote>
  <w:footnote w:type="continuationSeparator" w:id="1">
    <w:p w:rsidR="00C94192" w:rsidRDefault="00C94192" w:rsidP="004414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C5D" w:rsidRPr="004E3DBC" w:rsidRDefault="00622C5D" w:rsidP="004E3DBC">
    <w:pPr>
      <w:pStyle w:val="a3"/>
      <w:jc w:val="center"/>
      <w:rPr>
        <w:sz w:val="28"/>
        <w:szCs w:val="28"/>
      </w:rPr>
    </w:pPr>
    <w:r>
      <w:rPr>
        <w:sz w:val="28"/>
        <w:szCs w:val="28"/>
      </w:rPr>
      <w:t>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evenAndOddHeaders/>
  <w:characterSpacingControl w:val="doNotCompress"/>
  <w:hdrShapeDefaults>
    <o:shapedefaults v:ext="edit" spidmax="6146"/>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360AE"/>
    <w:rsid w:val="00007EF2"/>
    <w:rsid w:val="000178D2"/>
    <w:rsid w:val="000478FE"/>
    <w:rsid w:val="00050D68"/>
    <w:rsid w:val="00061165"/>
    <w:rsid w:val="000C3EF0"/>
    <w:rsid w:val="000F009E"/>
    <w:rsid w:val="001013DE"/>
    <w:rsid w:val="00105D5F"/>
    <w:rsid w:val="001060B0"/>
    <w:rsid w:val="0012102A"/>
    <w:rsid w:val="001233F7"/>
    <w:rsid w:val="00130C27"/>
    <w:rsid w:val="0013559D"/>
    <w:rsid w:val="00135D7D"/>
    <w:rsid w:val="00140694"/>
    <w:rsid w:val="0014684E"/>
    <w:rsid w:val="00147C4F"/>
    <w:rsid w:val="00154CB3"/>
    <w:rsid w:val="00157DC1"/>
    <w:rsid w:val="00181CD7"/>
    <w:rsid w:val="00192A5C"/>
    <w:rsid w:val="00194103"/>
    <w:rsid w:val="001A3A42"/>
    <w:rsid w:val="001B07D9"/>
    <w:rsid w:val="001F0DFD"/>
    <w:rsid w:val="001F6A9E"/>
    <w:rsid w:val="002015A3"/>
    <w:rsid w:val="00210909"/>
    <w:rsid w:val="0021258F"/>
    <w:rsid w:val="00217AC4"/>
    <w:rsid w:val="002225F9"/>
    <w:rsid w:val="0022483E"/>
    <w:rsid w:val="002273A1"/>
    <w:rsid w:val="0023034D"/>
    <w:rsid w:val="00243E97"/>
    <w:rsid w:val="002700AF"/>
    <w:rsid w:val="00276326"/>
    <w:rsid w:val="00282A25"/>
    <w:rsid w:val="0029519D"/>
    <w:rsid w:val="002C25A6"/>
    <w:rsid w:val="002C4CE3"/>
    <w:rsid w:val="002D60C2"/>
    <w:rsid w:val="002E5931"/>
    <w:rsid w:val="002F28FF"/>
    <w:rsid w:val="002F618B"/>
    <w:rsid w:val="00301AFA"/>
    <w:rsid w:val="00302C82"/>
    <w:rsid w:val="00331DAB"/>
    <w:rsid w:val="003420C4"/>
    <w:rsid w:val="00383245"/>
    <w:rsid w:val="00383CE3"/>
    <w:rsid w:val="00384F7C"/>
    <w:rsid w:val="003A42A7"/>
    <w:rsid w:val="003B20BB"/>
    <w:rsid w:val="003B5A74"/>
    <w:rsid w:val="003C00ED"/>
    <w:rsid w:val="003C6179"/>
    <w:rsid w:val="003E187D"/>
    <w:rsid w:val="003F6FAD"/>
    <w:rsid w:val="004016F9"/>
    <w:rsid w:val="0041027A"/>
    <w:rsid w:val="00410D19"/>
    <w:rsid w:val="004272A7"/>
    <w:rsid w:val="00441284"/>
    <w:rsid w:val="0044146B"/>
    <w:rsid w:val="00441E89"/>
    <w:rsid w:val="0044290E"/>
    <w:rsid w:val="00443E47"/>
    <w:rsid w:val="00471F3E"/>
    <w:rsid w:val="00483C9E"/>
    <w:rsid w:val="004A3233"/>
    <w:rsid w:val="004C49B0"/>
    <w:rsid w:val="004C7202"/>
    <w:rsid w:val="004D65CD"/>
    <w:rsid w:val="004E3DBC"/>
    <w:rsid w:val="0051079C"/>
    <w:rsid w:val="00520184"/>
    <w:rsid w:val="00523C52"/>
    <w:rsid w:val="005336C0"/>
    <w:rsid w:val="00542137"/>
    <w:rsid w:val="00545ECA"/>
    <w:rsid w:val="00557CFC"/>
    <w:rsid w:val="00590E08"/>
    <w:rsid w:val="005A1E15"/>
    <w:rsid w:val="005A24CF"/>
    <w:rsid w:val="005A59C0"/>
    <w:rsid w:val="005B4371"/>
    <w:rsid w:val="005C1E99"/>
    <w:rsid w:val="005E0BC3"/>
    <w:rsid w:val="00603895"/>
    <w:rsid w:val="0060550C"/>
    <w:rsid w:val="00613677"/>
    <w:rsid w:val="00614E04"/>
    <w:rsid w:val="00622C5D"/>
    <w:rsid w:val="00624AF3"/>
    <w:rsid w:val="0063761C"/>
    <w:rsid w:val="00640806"/>
    <w:rsid w:val="00650405"/>
    <w:rsid w:val="00666434"/>
    <w:rsid w:val="006679FA"/>
    <w:rsid w:val="006720A1"/>
    <w:rsid w:val="0067390B"/>
    <w:rsid w:val="006757EB"/>
    <w:rsid w:val="00677D04"/>
    <w:rsid w:val="00681822"/>
    <w:rsid w:val="00690180"/>
    <w:rsid w:val="00694382"/>
    <w:rsid w:val="006B39C3"/>
    <w:rsid w:val="006D493D"/>
    <w:rsid w:val="006D7B0B"/>
    <w:rsid w:val="006E57B4"/>
    <w:rsid w:val="006F0BA8"/>
    <w:rsid w:val="006F2038"/>
    <w:rsid w:val="00700443"/>
    <w:rsid w:val="00717DF5"/>
    <w:rsid w:val="00722971"/>
    <w:rsid w:val="00746705"/>
    <w:rsid w:val="00764493"/>
    <w:rsid w:val="00770D16"/>
    <w:rsid w:val="00772D9A"/>
    <w:rsid w:val="007E23AC"/>
    <w:rsid w:val="007E48F1"/>
    <w:rsid w:val="00812325"/>
    <w:rsid w:val="008406D6"/>
    <w:rsid w:val="0084533F"/>
    <w:rsid w:val="00854F1A"/>
    <w:rsid w:val="00882DDD"/>
    <w:rsid w:val="00883599"/>
    <w:rsid w:val="008836A8"/>
    <w:rsid w:val="00885F31"/>
    <w:rsid w:val="008905DC"/>
    <w:rsid w:val="008906F1"/>
    <w:rsid w:val="0089130A"/>
    <w:rsid w:val="00892062"/>
    <w:rsid w:val="008B07DA"/>
    <w:rsid w:val="008D1526"/>
    <w:rsid w:val="008E0D54"/>
    <w:rsid w:val="008F087E"/>
    <w:rsid w:val="008F08CA"/>
    <w:rsid w:val="00903A47"/>
    <w:rsid w:val="00903AA6"/>
    <w:rsid w:val="00905F4A"/>
    <w:rsid w:val="009116A0"/>
    <w:rsid w:val="00913844"/>
    <w:rsid w:val="00915D62"/>
    <w:rsid w:val="00921066"/>
    <w:rsid w:val="0093400B"/>
    <w:rsid w:val="009576E4"/>
    <w:rsid w:val="00964360"/>
    <w:rsid w:val="00971B49"/>
    <w:rsid w:val="009769FA"/>
    <w:rsid w:val="009B65C4"/>
    <w:rsid w:val="009C7182"/>
    <w:rsid w:val="009D06A2"/>
    <w:rsid w:val="009D6DFA"/>
    <w:rsid w:val="009E469C"/>
    <w:rsid w:val="009F152B"/>
    <w:rsid w:val="00A060EE"/>
    <w:rsid w:val="00A061D5"/>
    <w:rsid w:val="00A14659"/>
    <w:rsid w:val="00A21147"/>
    <w:rsid w:val="00A2121F"/>
    <w:rsid w:val="00A24518"/>
    <w:rsid w:val="00A27B09"/>
    <w:rsid w:val="00A355FF"/>
    <w:rsid w:val="00A55753"/>
    <w:rsid w:val="00A570A2"/>
    <w:rsid w:val="00A57D9A"/>
    <w:rsid w:val="00A671D3"/>
    <w:rsid w:val="00A734CA"/>
    <w:rsid w:val="00A738EC"/>
    <w:rsid w:val="00A73F45"/>
    <w:rsid w:val="00A75A6B"/>
    <w:rsid w:val="00A76B47"/>
    <w:rsid w:val="00A77E4E"/>
    <w:rsid w:val="00A808BF"/>
    <w:rsid w:val="00A81E45"/>
    <w:rsid w:val="00A86C79"/>
    <w:rsid w:val="00A90AA3"/>
    <w:rsid w:val="00AA4668"/>
    <w:rsid w:val="00AB521B"/>
    <w:rsid w:val="00AC2AA5"/>
    <w:rsid w:val="00AE0AE9"/>
    <w:rsid w:val="00AE2219"/>
    <w:rsid w:val="00B07DBF"/>
    <w:rsid w:val="00B2001E"/>
    <w:rsid w:val="00B305EC"/>
    <w:rsid w:val="00B401CC"/>
    <w:rsid w:val="00B47641"/>
    <w:rsid w:val="00B536D2"/>
    <w:rsid w:val="00B564C1"/>
    <w:rsid w:val="00B57E17"/>
    <w:rsid w:val="00B633EB"/>
    <w:rsid w:val="00B63708"/>
    <w:rsid w:val="00B70F8B"/>
    <w:rsid w:val="00B81CDE"/>
    <w:rsid w:val="00B86138"/>
    <w:rsid w:val="00B874EB"/>
    <w:rsid w:val="00B93124"/>
    <w:rsid w:val="00BA77CF"/>
    <w:rsid w:val="00BD3DE2"/>
    <w:rsid w:val="00BD54E9"/>
    <w:rsid w:val="00BD6C74"/>
    <w:rsid w:val="00BE46C5"/>
    <w:rsid w:val="00BE60F3"/>
    <w:rsid w:val="00C238D3"/>
    <w:rsid w:val="00C34980"/>
    <w:rsid w:val="00C44001"/>
    <w:rsid w:val="00C76B6B"/>
    <w:rsid w:val="00C854DB"/>
    <w:rsid w:val="00C90A1A"/>
    <w:rsid w:val="00C94192"/>
    <w:rsid w:val="00C96FEA"/>
    <w:rsid w:val="00CC4FB1"/>
    <w:rsid w:val="00CC6CA2"/>
    <w:rsid w:val="00CD4795"/>
    <w:rsid w:val="00CE3EEB"/>
    <w:rsid w:val="00CE5519"/>
    <w:rsid w:val="00CF2CC9"/>
    <w:rsid w:val="00D274F2"/>
    <w:rsid w:val="00D4057A"/>
    <w:rsid w:val="00D66633"/>
    <w:rsid w:val="00D816F5"/>
    <w:rsid w:val="00D861B4"/>
    <w:rsid w:val="00D9099B"/>
    <w:rsid w:val="00D96015"/>
    <w:rsid w:val="00DB1CBA"/>
    <w:rsid w:val="00DB53E3"/>
    <w:rsid w:val="00DC5E60"/>
    <w:rsid w:val="00DF20FE"/>
    <w:rsid w:val="00DF5494"/>
    <w:rsid w:val="00E03792"/>
    <w:rsid w:val="00E2483B"/>
    <w:rsid w:val="00E308A7"/>
    <w:rsid w:val="00E311AF"/>
    <w:rsid w:val="00E33FD7"/>
    <w:rsid w:val="00E34B63"/>
    <w:rsid w:val="00E358CC"/>
    <w:rsid w:val="00E40D58"/>
    <w:rsid w:val="00E662ED"/>
    <w:rsid w:val="00E73EEF"/>
    <w:rsid w:val="00E77114"/>
    <w:rsid w:val="00E93548"/>
    <w:rsid w:val="00E93E48"/>
    <w:rsid w:val="00E94C7C"/>
    <w:rsid w:val="00EA070C"/>
    <w:rsid w:val="00EB032E"/>
    <w:rsid w:val="00EB6625"/>
    <w:rsid w:val="00EC2D90"/>
    <w:rsid w:val="00EC46EE"/>
    <w:rsid w:val="00ED48D7"/>
    <w:rsid w:val="00ED57C4"/>
    <w:rsid w:val="00ED6D79"/>
    <w:rsid w:val="00F04A1A"/>
    <w:rsid w:val="00F11F76"/>
    <w:rsid w:val="00F16120"/>
    <w:rsid w:val="00F225FA"/>
    <w:rsid w:val="00F2659F"/>
    <w:rsid w:val="00F2718C"/>
    <w:rsid w:val="00F360AE"/>
    <w:rsid w:val="00F3660A"/>
    <w:rsid w:val="00F508D6"/>
    <w:rsid w:val="00F517FE"/>
    <w:rsid w:val="00F642D4"/>
    <w:rsid w:val="00F7298E"/>
    <w:rsid w:val="00F87795"/>
    <w:rsid w:val="00FC408E"/>
    <w:rsid w:val="00FD43F5"/>
    <w:rsid w:val="00FE20D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48D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4146B"/>
    <w:pPr>
      <w:tabs>
        <w:tab w:val="center" w:pos="4677"/>
        <w:tab w:val="right" w:pos="9355"/>
      </w:tabs>
    </w:pPr>
    <w:rPr>
      <w:lang/>
    </w:rPr>
  </w:style>
  <w:style w:type="character" w:customStyle="1" w:styleId="a4">
    <w:name w:val="Верхний колонтитул Знак"/>
    <w:link w:val="a3"/>
    <w:uiPriority w:val="99"/>
    <w:rsid w:val="0044146B"/>
    <w:rPr>
      <w:sz w:val="24"/>
      <w:szCs w:val="24"/>
    </w:rPr>
  </w:style>
  <w:style w:type="paragraph" w:styleId="a5">
    <w:name w:val="footer"/>
    <w:basedOn w:val="a"/>
    <w:link w:val="a6"/>
    <w:rsid w:val="0044146B"/>
    <w:pPr>
      <w:tabs>
        <w:tab w:val="center" w:pos="4677"/>
        <w:tab w:val="right" w:pos="9355"/>
      </w:tabs>
    </w:pPr>
    <w:rPr>
      <w:lang/>
    </w:rPr>
  </w:style>
  <w:style w:type="character" w:customStyle="1" w:styleId="a6">
    <w:name w:val="Нижний колонтитул Знак"/>
    <w:link w:val="a5"/>
    <w:rsid w:val="0044146B"/>
    <w:rPr>
      <w:sz w:val="24"/>
      <w:szCs w:val="24"/>
    </w:rPr>
  </w:style>
  <w:style w:type="paragraph" w:customStyle="1" w:styleId="point">
    <w:name w:val="point"/>
    <w:basedOn w:val="a"/>
    <w:rsid w:val="004A3233"/>
    <w:pPr>
      <w:ind w:firstLine="567"/>
      <w:jc w:val="both"/>
    </w:pPr>
  </w:style>
  <w:style w:type="paragraph" w:styleId="a7">
    <w:name w:val="Balloon Text"/>
    <w:basedOn w:val="a"/>
    <w:link w:val="a8"/>
    <w:rsid w:val="002C4CE3"/>
    <w:rPr>
      <w:rFonts w:ascii="Tahoma" w:hAnsi="Tahoma"/>
      <w:sz w:val="16"/>
      <w:szCs w:val="16"/>
      <w:lang/>
    </w:rPr>
  </w:style>
  <w:style w:type="character" w:customStyle="1" w:styleId="a8">
    <w:name w:val="Текст выноски Знак"/>
    <w:link w:val="a7"/>
    <w:rsid w:val="002C4CE3"/>
    <w:rPr>
      <w:rFonts w:ascii="Tahoma" w:hAnsi="Tahoma" w:cs="Tahoma"/>
      <w:sz w:val="16"/>
      <w:szCs w:val="16"/>
    </w:rPr>
  </w:style>
  <w:style w:type="table" w:styleId="a9">
    <w:name w:val="Table Grid"/>
    <w:basedOn w:val="a1"/>
    <w:uiPriority w:val="59"/>
    <w:rsid w:val="008B07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ПИСЬМО"/>
    <w:basedOn w:val="a"/>
    <w:link w:val="ab"/>
    <w:qFormat/>
    <w:rsid w:val="008B07DA"/>
    <w:pPr>
      <w:spacing w:line="300" w:lineRule="exact"/>
      <w:contextualSpacing/>
      <w:jc w:val="both"/>
    </w:pPr>
    <w:rPr>
      <w:sz w:val="30"/>
      <w:szCs w:val="20"/>
      <w:lang w:val="en-US"/>
    </w:rPr>
  </w:style>
  <w:style w:type="character" w:customStyle="1" w:styleId="ab">
    <w:name w:val="ПИСЬМО Знак"/>
    <w:link w:val="aa"/>
    <w:rsid w:val="008B07DA"/>
    <w:rPr>
      <w:sz w:val="30"/>
      <w:lang w:val="en-US"/>
    </w:rPr>
  </w:style>
  <w:style w:type="paragraph" w:styleId="2">
    <w:name w:val="Body Text 2"/>
    <w:basedOn w:val="a"/>
    <w:link w:val="20"/>
    <w:rsid w:val="008B07DA"/>
    <w:pPr>
      <w:jc w:val="center"/>
    </w:pPr>
    <w:rPr>
      <w:b/>
      <w:caps/>
      <w:noProof/>
      <w:sz w:val="20"/>
      <w:szCs w:val="20"/>
      <w:lang w:val="en-US"/>
    </w:rPr>
  </w:style>
  <w:style w:type="character" w:customStyle="1" w:styleId="20">
    <w:name w:val="Основной текст 2 Знак"/>
    <w:link w:val="2"/>
    <w:rsid w:val="008B07DA"/>
    <w:rPr>
      <w:b/>
      <w:caps/>
      <w:noProof/>
      <w:lang w:val="en-US"/>
    </w:rPr>
  </w:style>
  <w:style w:type="paragraph" w:styleId="ac">
    <w:name w:val="No Spacing"/>
    <w:link w:val="ad"/>
    <w:qFormat/>
    <w:rsid w:val="00812325"/>
    <w:rPr>
      <w:rFonts w:ascii="Calibri" w:eastAsia="Calibri" w:hAnsi="Calibri"/>
      <w:sz w:val="22"/>
      <w:szCs w:val="22"/>
      <w:lang w:eastAsia="en-US"/>
    </w:rPr>
  </w:style>
  <w:style w:type="character" w:customStyle="1" w:styleId="ad">
    <w:name w:val="Без интервала Знак"/>
    <w:link w:val="ac"/>
    <w:locked/>
    <w:rsid w:val="00812325"/>
    <w:rPr>
      <w:rFonts w:ascii="Calibri" w:eastAsia="Calibri" w:hAnsi="Calibri"/>
      <w:sz w:val="22"/>
      <w:szCs w:val="22"/>
      <w:lang w:eastAsia="en-US" w:bidi="ar-SA"/>
    </w:rPr>
  </w:style>
  <w:style w:type="paragraph" w:customStyle="1" w:styleId="ae">
    <w:name w:val="Заголовок"/>
    <w:basedOn w:val="a"/>
    <w:next w:val="af"/>
    <w:rsid w:val="003A42A7"/>
    <w:pPr>
      <w:suppressAutoHyphens/>
      <w:jc w:val="center"/>
    </w:pPr>
    <w:rPr>
      <w:b/>
      <w:bCs/>
      <w:lang w:eastAsia="zh-CN"/>
    </w:rPr>
  </w:style>
  <w:style w:type="paragraph" w:styleId="af">
    <w:name w:val="Body Text"/>
    <w:basedOn w:val="a"/>
    <w:link w:val="af0"/>
    <w:rsid w:val="003A42A7"/>
    <w:pPr>
      <w:spacing w:after="120"/>
    </w:pPr>
    <w:rPr>
      <w:lang/>
    </w:rPr>
  </w:style>
  <w:style w:type="character" w:customStyle="1" w:styleId="af0">
    <w:name w:val="Основной текст Знак"/>
    <w:link w:val="af"/>
    <w:rsid w:val="003A42A7"/>
    <w:rPr>
      <w:sz w:val="24"/>
      <w:szCs w:val="24"/>
    </w:rPr>
  </w:style>
  <w:style w:type="character" w:styleId="af1">
    <w:name w:val="Hyperlink"/>
    <w:rsid w:val="0023034D"/>
    <w:rPr>
      <w:color w:val="0000FF"/>
      <w:u w:val="single"/>
    </w:rPr>
  </w:style>
  <w:style w:type="character" w:customStyle="1" w:styleId="table10">
    <w:name w:val="table10 Знак"/>
    <w:link w:val="table100"/>
    <w:locked/>
    <w:rsid w:val="00557CFC"/>
  </w:style>
  <w:style w:type="paragraph" w:customStyle="1" w:styleId="table100">
    <w:name w:val="table10"/>
    <w:basedOn w:val="a"/>
    <w:link w:val="table10"/>
    <w:rsid w:val="00557CFC"/>
    <w:rPr>
      <w:sz w:val="20"/>
      <w:szCs w:val="20"/>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57E17"/>
    <w:pPr>
      <w:spacing w:after="160" w:line="240" w:lineRule="exact"/>
    </w:pPr>
    <w:rPr>
      <w:rFonts w:ascii="Arial" w:hAnsi="Arial" w:cs="Arial"/>
      <w:sz w:val="20"/>
      <w:szCs w:val="20"/>
      <w:lang w:val="de-CH" w:eastAsia="de-CH"/>
    </w:rPr>
  </w:style>
</w:styles>
</file>

<file path=word/webSettings.xml><?xml version="1.0" encoding="utf-8"?>
<w:webSettings xmlns:r="http://schemas.openxmlformats.org/officeDocument/2006/relationships" xmlns:w="http://schemas.openxmlformats.org/wordprocessingml/2006/main">
  <w:divs>
    <w:div w:id="72514943">
      <w:bodyDiv w:val="1"/>
      <w:marLeft w:val="0"/>
      <w:marRight w:val="0"/>
      <w:marTop w:val="0"/>
      <w:marBottom w:val="0"/>
      <w:divBdr>
        <w:top w:val="none" w:sz="0" w:space="0" w:color="auto"/>
        <w:left w:val="none" w:sz="0" w:space="0" w:color="auto"/>
        <w:bottom w:val="none" w:sz="0" w:space="0" w:color="auto"/>
        <w:right w:val="none" w:sz="0" w:space="0" w:color="auto"/>
      </w:divBdr>
    </w:div>
    <w:div w:id="91259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59FBE-3926-42E6-9784-44EC7CB0C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1584</Words>
  <Characters>9034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lpstr>
    </vt:vector>
  </TitlesOfParts>
  <Company>workgroup</Company>
  <LinksUpToDate>false</LinksUpToDate>
  <CharactersWithSpaces>10597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ins5</cp:lastModifiedBy>
  <cp:revision>3</cp:revision>
  <cp:lastPrinted>2021-04-05T13:12:00Z</cp:lastPrinted>
  <dcterms:created xsi:type="dcterms:W3CDTF">2021-09-01T11:52:00Z</dcterms:created>
  <dcterms:modified xsi:type="dcterms:W3CDTF">2021-09-06T12:34:00Z</dcterms:modified>
</cp:coreProperties>
</file>