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FE" w:rsidRPr="000B2291" w:rsidRDefault="00E460FE" w:rsidP="00E460FE">
      <w:pPr>
        <w:pStyle w:val="titleu"/>
        <w:spacing w:before="0" w:after="0"/>
        <w:ind w:right="10087"/>
        <w:rPr>
          <w:b w:val="0"/>
          <w:sz w:val="30"/>
          <w:szCs w:val="30"/>
        </w:rPr>
      </w:pPr>
      <w:r w:rsidRPr="000B2291">
        <w:rPr>
          <w:b w:val="0"/>
          <w:sz w:val="30"/>
          <w:szCs w:val="30"/>
        </w:rPr>
        <w:t>ПЕРЕЧЕНЬ</w:t>
      </w:r>
    </w:p>
    <w:p w:rsidR="00E460FE" w:rsidRPr="000B2291" w:rsidRDefault="00E460FE" w:rsidP="00E460FE">
      <w:pPr>
        <w:pStyle w:val="titleu"/>
        <w:tabs>
          <w:tab w:val="left" w:pos="14570"/>
        </w:tabs>
        <w:spacing w:before="80" w:after="180" w:line="280" w:lineRule="exact"/>
        <w:ind w:right="2096"/>
        <w:rPr>
          <w:b w:val="0"/>
          <w:sz w:val="30"/>
          <w:szCs w:val="30"/>
        </w:rPr>
      </w:pPr>
      <w:r w:rsidRPr="000B2291">
        <w:rPr>
          <w:b w:val="0"/>
          <w:sz w:val="30"/>
          <w:szCs w:val="30"/>
        </w:rPr>
        <w:t xml:space="preserve">административных процедур, осуществляемых </w:t>
      </w:r>
      <w:r>
        <w:rPr>
          <w:b w:val="0"/>
          <w:sz w:val="30"/>
          <w:szCs w:val="30"/>
        </w:rPr>
        <w:t xml:space="preserve">главным государственным инспектором отдела сельского хозяйства и продовольствия </w:t>
      </w:r>
      <w:proofErr w:type="spellStart"/>
      <w:r>
        <w:rPr>
          <w:b w:val="0"/>
          <w:sz w:val="30"/>
          <w:szCs w:val="30"/>
        </w:rPr>
        <w:t>Наровлянского</w:t>
      </w:r>
      <w:proofErr w:type="spellEnd"/>
      <w:r w:rsidRPr="000B2291">
        <w:rPr>
          <w:b w:val="0"/>
          <w:sz w:val="30"/>
          <w:szCs w:val="30"/>
        </w:rPr>
        <w:t xml:space="preserve"> районн</w:t>
      </w:r>
      <w:r>
        <w:rPr>
          <w:b w:val="0"/>
          <w:sz w:val="30"/>
          <w:szCs w:val="30"/>
        </w:rPr>
        <w:t>ого</w:t>
      </w:r>
      <w:r w:rsidRPr="000B2291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и</w:t>
      </w:r>
      <w:r w:rsidRPr="000B2291">
        <w:rPr>
          <w:b w:val="0"/>
          <w:sz w:val="30"/>
          <w:szCs w:val="30"/>
        </w:rPr>
        <w:t>сполнительн</w:t>
      </w:r>
      <w:r>
        <w:rPr>
          <w:b w:val="0"/>
          <w:sz w:val="30"/>
          <w:szCs w:val="30"/>
        </w:rPr>
        <w:t>ого</w:t>
      </w:r>
      <w:r w:rsidRPr="000B2291">
        <w:rPr>
          <w:b w:val="0"/>
          <w:sz w:val="30"/>
          <w:szCs w:val="30"/>
        </w:rPr>
        <w:t xml:space="preserve"> комитет</w:t>
      </w:r>
      <w:r>
        <w:rPr>
          <w:b w:val="0"/>
          <w:sz w:val="30"/>
          <w:szCs w:val="30"/>
        </w:rPr>
        <w:t>а</w:t>
      </w:r>
      <w:r w:rsidRPr="000B2291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в отношении </w:t>
      </w:r>
      <w:r w:rsidR="00B112F7">
        <w:rPr>
          <w:b w:val="0"/>
          <w:sz w:val="30"/>
          <w:szCs w:val="30"/>
        </w:rPr>
        <w:t>субъектов хозяйствования</w:t>
      </w:r>
    </w:p>
    <w:tbl>
      <w:tblPr>
        <w:tblW w:w="1615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590"/>
        <w:gridCol w:w="2304"/>
        <w:gridCol w:w="2270"/>
        <w:gridCol w:w="2410"/>
        <w:gridCol w:w="2551"/>
      </w:tblGrid>
      <w:tr w:rsidR="00E460FE" w:rsidRPr="002A2610" w:rsidTr="00ED2F2C">
        <w:tc>
          <w:tcPr>
            <w:tcW w:w="3025" w:type="dxa"/>
          </w:tcPr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Наименование административной процедуры</w:t>
            </w:r>
          </w:p>
          <w:p w:rsidR="00E460FE" w:rsidRPr="002A2610" w:rsidRDefault="00E460FE" w:rsidP="00A31AF7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  <w:p w:rsidR="00E460FE" w:rsidRPr="002A2610" w:rsidRDefault="00E460FE" w:rsidP="00A31AF7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Срок осуществления административной процедуры</w:t>
            </w:r>
          </w:p>
          <w:p w:rsidR="00E460FE" w:rsidRPr="002A2610" w:rsidRDefault="00E460FE" w:rsidP="00A31AF7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  <w:p w:rsidR="00E460FE" w:rsidRPr="002A2610" w:rsidRDefault="00E460FE" w:rsidP="00A31A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0FE" w:rsidRPr="002A2610" w:rsidRDefault="00E460FE" w:rsidP="00A31AF7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E460FE" w:rsidRPr="002A2610" w:rsidTr="00ED2F2C">
        <w:tc>
          <w:tcPr>
            <w:tcW w:w="3025" w:type="dxa"/>
          </w:tcPr>
          <w:p w:rsidR="004D79BA" w:rsidRDefault="002012B0" w:rsidP="004D79B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  <w:r w:rsidR="004D79BA" w:rsidRPr="002A2610">
              <w:rPr>
                <w:sz w:val="22"/>
                <w:szCs w:val="22"/>
              </w:rPr>
              <w:t>. Государственная регистрация коле</w:t>
            </w:r>
            <w:r>
              <w:rPr>
                <w:sz w:val="22"/>
                <w:szCs w:val="22"/>
              </w:rPr>
              <w:t xml:space="preserve">сных тракторов, прицепов к ним, </w:t>
            </w:r>
            <w:r w:rsidR="004D79BA" w:rsidRPr="002A2610">
              <w:rPr>
                <w:sz w:val="22"/>
                <w:szCs w:val="22"/>
              </w:rPr>
              <w:t xml:space="preserve"> самоходных машин</w:t>
            </w:r>
            <w:r>
              <w:rPr>
                <w:sz w:val="22"/>
                <w:szCs w:val="22"/>
              </w:rPr>
              <w:t xml:space="preserve"> (далее</w:t>
            </w:r>
            <w:r w:rsidR="00E75318">
              <w:rPr>
                <w:sz w:val="22"/>
                <w:szCs w:val="22"/>
              </w:rPr>
              <w:t xml:space="preserve"> в настоящем пункте</w:t>
            </w:r>
            <w:r>
              <w:rPr>
                <w:sz w:val="22"/>
                <w:szCs w:val="22"/>
              </w:rPr>
              <w:t> – машины)</w:t>
            </w:r>
          </w:p>
          <w:p w:rsidR="00E75318" w:rsidRDefault="00E75318" w:rsidP="004D79BA">
            <w:pPr>
              <w:pStyle w:val="a3"/>
              <w:rPr>
                <w:sz w:val="22"/>
                <w:szCs w:val="22"/>
              </w:rPr>
            </w:pPr>
          </w:p>
          <w:p w:rsidR="002012B0" w:rsidRPr="002A2610" w:rsidRDefault="002012B0" w:rsidP="004D79B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5.8.1. Государственная регистрация машин</w:t>
            </w:r>
          </w:p>
          <w:p w:rsidR="00E460FE" w:rsidRPr="002A2610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D7179C" w:rsidRPr="00354941" w:rsidRDefault="004D79BA" w:rsidP="00D7179C">
            <w:pPr>
              <w:spacing w:before="120"/>
              <w:jc w:val="left"/>
              <w:rPr>
                <w:sz w:val="24"/>
                <w:szCs w:val="24"/>
              </w:rPr>
            </w:pPr>
            <w:proofErr w:type="gramStart"/>
            <w:r w:rsidRPr="004D79BA">
              <w:rPr>
                <w:sz w:val="22"/>
                <w:szCs w:val="22"/>
              </w:rPr>
              <w:t>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 xml:space="preserve">копия документа, подтверждающего </w:t>
            </w:r>
            <w:r w:rsidRPr="004D79BA">
              <w:rPr>
                <w:sz w:val="22"/>
                <w:szCs w:val="22"/>
              </w:rPr>
              <w:lastRenderedPageBreak/>
              <w:t>государственную регистрацию юридического лица или индивидуального предпринимателя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</w:r>
            <w:r w:rsidR="00D7179C">
              <w:rPr>
                <w:sz w:val="22"/>
                <w:szCs w:val="22"/>
              </w:rPr>
              <w:t xml:space="preserve"> </w:t>
            </w:r>
            <w:r w:rsidR="00E70DB5" w:rsidRPr="00E70DB5">
              <w:rPr>
                <w:sz w:val="24"/>
                <w:szCs w:val="24"/>
              </w:rPr>
              <w:t>паспорт самоходной машины и других видов техники (для машин, изъятых, арестованных, конфискованных по приговору</w:t>
            </w:r>
            <w:proofErr w:type="gramEnd"/>
            <w:r w:rsidR="00E70DB5" w:rsidRPr="00E70DB5">
              <w:rPr>
                <w:sz w:val="24"/>
                <w:szCs w:val="24"/>
              </w:rPr>
              <w:t xml:space="preserve"> (</w:t>
            </w:r>
            <w:proofErr w:type="gramStart"/>
            <w:r w:rsidR="00E70DB5" w:rsidRPr="00E70DB5">
              <w:rPr>
                <w:sz w:val="24"/>
                <w:szCs w:val="24"/>
              </w:rPr>
              <w:t xml:space="preserve">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</w:t>
            </w:r>
            <w:r w:rsidR="00E70DB5" w:rsidRPr="00354941">
              <w:rPr>
                <w:sz w:val="24"/>
                <w:szCs w:val="24"/>
              </w:rPr>
              <w:t>самоходных машин и других видов техники)</w:t>
            </w:r>
            <w:proofErr w:type="gramEnd"/>
          </w:p>
          <w:p w:rsidR="008D4E13" w:rsidRDefault="008D4E13" w:rsidP="00354941">
            <w:pPr>
              <w:spacing w:before="120"/>
              <w:jc w:val="left"/>
              <w:rPr>
                <w:sz w:val="22"/>
                <w:szCs w:val="22"/>
              </w:rPr>
            </w:pPr>
            <w:r w:rsidRPr="00354941">
              <w:rPr>
                <w:sz w:val="24"/>
                <w:szCs w:val="24"/>
              </w:rPr>
              <w:t>таможенная декларация (ее копия либо копия ее внешнего представления), подтверждающая выпуск машины, – для машин, которые</w:t>
            </w:r>
            <w:r w:rsidRPr="008D4E13">
              <w:rPr>
                <w:sz w:val="24"/>
                <w:szCs w:val="24"/>
              </w:rPr>
              <w:t xml:space="preserve">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</w:t>
            </w:r>
            <w:r w:rsidRPr="008D4E13">
              <w:rPr>
                <w:sz w:val="24"/>
                <w:szCs w:val="24"/>
              </w:rPr>
              <w:lastRenderedPageBreak/>
              <w:t>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  <w:r w:rsidR="004D79BA" w:rsidRPr="004D79BA">
              <w:rPr>
                <w:sz w:val="22"/>
                <w:szCs w:val="22"/>
              </w:rPr>
              <w:br/>
            </w:r>
          </w:p>
          <w:p w:rsidR="00032DC5" w:rsidRDefault="004D79BA" w:rsidP="00E41CDF">
            <w:pPr>
              <w:spacing w:before="120"/>
              <w:jc w:val="left"/>
              <w:rPr>
                <w:sz w:val="22"/>
                <w:szCs w:val="22"/>
              </w:rPr>
            </w:pPr>
            <w:proofErr w:type="gramStart"/>
            <w:r w:rsidRPr="004D79BA">
              <w:rPr>
                <w:sz w:val="22"/>
                <w:szCs w:val="22"/>
              </w:rPr>
              <w:t xml:space="preserve">технический талон или технический паспорт с отметкой регистрирующего органа о снятии с учета машины – для машин, ранее зарегистрированных в инспекциях </w:t>
            </w:r>
            <w:proofErr w:type="spellStart"/>
            <w:r w:rsidRPr="004D79BA">
              <w:rPr>
                <w:sz w:val="22"/>
                <w:szCs w:val="22"/>
              </w:rPr>
              <w:t>гостехнадзора</w:t>
            </w:r>
            <w:proofErr w:type="spellEnd"/>
            <w:r w:rsidRPr="004D79BA">
              <w:rPr>
                <w:sz w:val="22"/>
                <w:szCs w:val="22"/>
              </w:rPr>
              <w:t xml:space="preserve"> Республики Беларусь, а также для машин, ранее зарегистрированных в государствах – членах Евразийского экономического союза, ввоз которых в Республику Беларусь допускается без таможенного декларирования (не представляется для машин, изъятых, арестованных или обращенных в доход государства)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товарно-транспортная накладная или товарная накладная</w:t>
            </w:r>
            <w:proofErr w:type="gramEnd"/>
            <w:r w:rsidRPr="004D79BA">
              <w:rPr>
                <w:sz w:val="22"/>
                <w:szCs w:val="22"/>
              </w:rPr>
              <w:t xml:space="preserve"> (</w:t>
            </w:r>
            <w:proofErr w:type="gramStart"/>
            <w:r w:rsidRPr="004D79BA">
              <w:rPr>
                <w:sz w:val="22"/>
                <w:szCs w:val="22"/>
              </w:rPr>
              <w:t>не представляется для машин, изъятых, арестованных или обращенных в доход государства)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акт о приеме-передаче основных средств (не представляется для машин, изъятых, арестованных или обращенных в доход государства)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 xml:space="preserve">копия приказа (распоряжения) юридического лица о передаче машины (не представляется для </w:t>
            </w:r>
            <w:r w:rsidRPr="004D79BA">
              <w:rPr>
                <w:sz w:val="22"/>
                <w:szCs w:val="22"/>
              </w:rPr>
              <w:lastRenderedPageBreak/>
              <w:t>машин, изъятых, арестованных или обращенных в доход государства)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документы, подтверждающие законность приобретения (получения) машины, комплектующих изделий и материалов собранных копий серийно выпускаемых</w:t>
            </w:r>
            <w:proofErr w:type="gramEnd"/>
            <w:r w:rsidRPr="004D79BA">
              <w:rPr>
                <w:sz w:val="22"/>
                <w:szCs w:val="22"/>
              </w:rPr>
              <w:t xml:space="preserve"> (</w:t>
            </w:r>
            <w:proofErr w:type="gramStart"/>
            <w:r w:rsidRPr="004D79BA">
              <w:rPr>
                <w:sz w:val="22"/>
                <w:szCs w:val="22"/>
              </w:rPr>
              <w:t>выпускавшихся) машин (не представляются для машин, изъятых, арестованных или обращенных в доход государства), включая: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решение суда о признании права собственности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договор купли-продажи, мены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заверенная 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 акт передачи имущества или счет-справка – для машин, изъятых, арестованных или обращенных в доход</w:t>
            </w:r>
            <w:proofErr w:type="gramEnd"/>
            <w:r w:rsidRPr="004D79BA">
              <w:rPr>
                <w:sz w:val="22"/>
                <w:szCs w:val="22"/>
              </w:rPr>
              <w:t xml:space="preserve"> </w:t>
            </w:r>
            <w:proofErr w:type="gramStart"/>
            <w:r w:rsidRPr="004D79BA">
              <w:rPr>
                <w:sz w:val="22"/>
                <w:szCs w:val="22"/>
              </w:rPr>
              <w:t>государства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документы, выданные таможенными органами Республики Беларусь, – для машин, которые подлежат таможенному декларированию (не представляется для машин, изъятых, арестованных или обращенных в доход государства)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lastRenderedPageBreak/>
              <w:br/>
              <w:t>документ, подтверждающий уплату государственной пошлины</w:t>
            </w:r>
            <w:r w:rsidR="003308C9">
              <w:rPr>
                <w:sz w:val="22"/>
                <w:szCs w:val="22"/>
              </w:rPr>
              <w:t xml:space="preserve"> </w:t>
            </w:r>
            <w:r w:rsidR="003308C9" w:rsidRPr="00654BFE">
              <w:rPr>
                <w:sz w:val="24"/>
                <w:szCs w:val="24"/>
                <w:lang w:eastAsia="en-US"/>
              </w:rPr>
              <w:t>(за исключением случая внесения платы посредством использования ЕРИП)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документ,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</w:t>
            </w:r>
            <w:proofErr w:type="gramEnd"/>
          </w:p>
          <w:tbl>
            <w:tblPr>
              <w:tblW w:w="498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4"/>
            </w:tblGrid>
            <w:tr w:rsidR="00032DC5" w:rsidRPr="00032DC5" w:rsidTr="00032DC5">
              <w:trPr>
                <w:trHeight w:val="20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32DC5" w:rsidRPr="00032DC5" w:rsidRDefault="00032DC5" w:rsidP="00032DC5">
                  <w:pPr>
                    <w:pStyle w:val="table10"/>
                    <w:rPr>
                      <w:sz w:val="24"/>
                      <w:szCs w:val="24"/>
                    </w:rPr>
                  </w:pPr>
                </w:p>
                <w:p w:rsidR="00032DC5" w:rsidRPr="00032DC5" w:rsidRDefault="00032DC5" w:rsidP="00032DC5">
                  <w:pPr>
                    <w:pStyle w:val="table10"/>
                    <w:jc w:val="left"/>
                    <w:rPr>
                      <w:sz w:val="24"/>
                      <w:szCs w:val="24"/>
                    </w:rPr>
                  </w:pPr>
                  <w:r w:rsidRPr="00032DC5">
                    <w:rPr>
                      <w:sz w:val="24"/>
                      <w:szCs w:val="24"/>
                    </w:rPr>
      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      </w:r>
                </w:p>
                <w:p w:rsidR="00032DC5" w:rsidRPr="00032DC5" w:rsidRDefault="00032DC5" w:rsidP="00032DC5">
                  <w:pPr>
                    <w:pStyle w:val="table10"/>
                    <w:jc w:val="left"/>
                    <w:rPr>
                      <w:sz w:val="24"/>
                      <w:szCs w:val="24"/>
                    </w:rPr>
                  </w:pPr>
                </w:p>
                <w:p w:rsidR="00032DC5" w:rsidRPr="00032DC5" w:rsidRDefault="00032DC5" w:rsidP="00032DC5">
                  <w:pPr>
                    <w:pStyle w:val="table10"/>
                    <w:jc w:val="left"/>
                    <w:rPr>
                      <w:sz w:val="24"/>
                      <w:szCs w:val="24"/>
                    </w:rPr>
                  </w:pPr>
                  <w:r w:rsidRPr="00032DC5">
                    <w:rPr>
                      <w:sz w:val="24"/>
                      <w:szCs w:val="24"/>
                    </w:rPr>
      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      </w:r>
                </w:p>
              </w:tc>
            </w:tr>
          </w:tbl>
          <w:p w:rsidR="00E460FE" w:rsidRPr="002A2610" w:rsidRDefault="004D79BA" w:rsidP="00E41CDF">
            <w:pPr>
              <w:spacing w:before="120"/>
              <w:jc w:val="left"/>
              <w:rPr>
                <w:sz w:val="22"/>
                <w:szCs w:val="22"/>
              </w:rPr>
            </w:pPr>
            <w:r w:rsidRPr="00032DC5">
              <w:rPr>
                <w:sz w:val="24"/>
                <w:szCs w:val="24"/>
              </w:rPr>
              <w:br/>
            </w:r>
            <w:r w:rsidRPr="004D79BA">
              <w:rPr>
                <w:sz w:val="22"/>
                <w:szCs w:val="22"/>
              </w:rPr>
              <w:br/>
            </w:r>
          </w:p>
        </w:tc>
        <w:tc>
          <w:tcPr>
            <w:tcW w:w="2304" w:type="dxa"/>
          </w:tcPr>
          <w:p w:rsidR="00E460FE" w:rsidRDefault="00E460FE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AE27F8" w:rsidRPr="00AE27F8" w:rsidRDefault="00AE27F8" w:rsidP="00AE27F8">
            <w:pPr>
              <w:pStyle w:val="table10"/>
              <w:jc w:val="left"/>
              <w:rPr>
                <w:sz w:val="24"/>
                <w:szCs w:val="24"/>
              </w:rPr>
            </w:pPr>
            <w:r w:rsidRPr="00AE27F8">
              <w:rPr>
                <w:sz w:val="24"/>
                <w:szCs w:val="24"/>
                <w:lang w:eastAsia="en-US"/>
              </w:rP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  <w:p w:rsidR="00AE27F8" w:rsidRPr="002A2610" w:rsidRDefault="00AE27F8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460FE" w:rsidRPr="009A485F" w:rsidRDefault="009A485F" w:rsidP="009A485F">
            <w:pPr>
              <w:spacing w:before="120"/>
              <w:jc w:val="left"/>
              <w:rPr>
                <w:sz w:val="24"/>
                <w:szCs w:val="24"/>
              </w:rPr>
            </w:pPr>
            <w:r w:rsidRPr="009A485F">
              <w:rPr>
                <w:sz w:val="24"/>
                <w:szCs w:val="24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2410" w:type="dxa"/>
          </w:tcPr>
          <w:p w:rsidR="002012B0" w:rsidRDefault="002012B0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2012B0" w:rsidRDefault="002012B0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75318" w:rsidRDefault="00E75318" w:rsidP="00B112F7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E460FE" w:rsidRPr="002A2610" w:rsidRDefault="004D79BA" w:rsidP="00B112F7">
            <w:pPr>
              <w:spacing w:before="120"/>
              <w:jc w:val="left"/>
              <w:rPr>
                <w:sz w:val="22"/>
                <w:szCs w:val="22"/>
              </w:rPr>
            </w:pPr>
            <w:r w:rsidRPr="004D79BA">
              <w:rPr>
                <w:sz w:val="22"/>
                <w:szCs w:val="22"/>
              </w:rPr>
              <w:t>1,5 базовой величины – за выдачу регистрационного знака на машину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1 базовая величина – за выдачу технического талона на машину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2012B0" w:rsidRDefault="002012B0" w:rsidP="001A1AA4">
            <w:pPr>
              <w:contextualSpacing/>
              <w:rPr>
                <w:sz w:val="22"/>
                <w:szCs w:val="22"/>
              </w:rPr>
            </w:pPr>
          </w:p>
          <w:p w:rsidR="00E75318" w:rsidRDefault="00E75318" w:rsidP="001A1AA4">
            <w:pPr>
              <w:contextualSpacing/>
              <w:rPr>
                <w:sz w:val="22"/>
                <w:szCs w:val="22"/>
              </w:rPr>
            </w:pPr>
          </w:p>
          <w:p w:rsidR="00E75318" w:rsidRDefault="00E75318" w:rsidP="001A1AA4">
            <w:pPr>
              <w:contextualSpacing/>
              <w:rPr>
                <w:sz w:val="22"/>
                <w:szCs w:val="22"/>
              </w:rPr>
            </w:pPr>
          </w:p>
          <w:p w:rsidR="00E75318" w:rsidRDefault="00E75318" w:rsidP="001A1AA4">
            <w:pPr>
              <w:contextualSpacing/>
              <w:rPr>
                <w:sz w:val="22"/>
                <w:szCs w:val="22"/>
              </w:rPr>
            </w:pP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Прием заявлений главным государственным инспектором 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Вишневским Владимиром Васильевичем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Понедельник, четверг</w:t>
            </w:r>
          </w:p>
          <w:p w:rsidR="001A1AA4" w:rsidRPr="002A2610" w:rsidRDefault="00ED41EF" w:rsidP="001A1AA4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8.30 до 17.30, </w:t>
            </w:r>
            <w:r w:rsidR="001A1AA4" w:rsidRPr="002A2610">
              <w:rPr>
                <w:sz w:val="22"/>
                <w:szCs w:val="22"/>
              </w:rPr>
              <w:t xml:space="preserve">(перерыв на обед </w:t>
            </w:r>
            <w:proofErr w:type="gramEnd"/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E460FE" w:rsidRPr="002A2610" w:rsidRDefault="001A1AA4" w:rsidP="001A1AA4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  <w:tr w:rsidR="004D79BA" w:rsidRPr="002A2610" w:rsidTr="00ED2F2C">
        <w:tc>
          <w:tcPr>
            <w:tcW w:w="3025" w:type="dxa"/>
          </w:tcPr>
          <w:p w:rsidR="004D79BA" w:rsidRPr="004D79BA" w:rsidRDefault="00FC7D6B" w:rsidP="004D79B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5.8.2. В</w:t>
            </w:r>
            <w:r w:rsidR="004D79BA" w:rsidRPr="004D79BA">
              <w:rPr>
                <w:sz w:val="22"/>
                <w:szCs w:val="22"/>
              </w:rPr>
              <w:t>несение изменений в документы, связанные с государственной регистрацией машин</w:t>
            </w:r>
          </w:p>
          <w:p w:rsidR="004D79BA" w:rsidRPr="002A2610" w:rsidRDefault="004D79BA" w:rsidP="004D79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p w:rsidR="004D79BA" w:rsidRPr="004D79BA" w:rsidRDefault="004D79BA" w:rsidP="00793899">
            <w:pPr>
              <w:spacing w:before="120"/>
              <w:jc w:val="left"/>
              <w:rPr>
                <w:sz w:val="22"/>
                <w:szCs w:val="22"/>
              </w:rPr>
            </w:pPr>
            <w:proofErr w:type="gramStart"/>
            <w:r w:rsidRPr="004D79BA">
              <w:rPr>
                <w:sz w:val="22"/>
                <w:szCs w:val="22"/>
              </w:rPr>
              <w:lastRenderedPageBreak/>
              <w:t xml:space="preserve">заявление (с отметкой о согласовании с военным комиссариатом района (города) – для машин, подлежащих предоставлению войскам и </w:t>
            </w:r>
            <w:r w:rsidRPr="004D79BA">
              <w:rPr>
                <w:sz w:val="22"/>
                <w:szCs w:val="22"/>
              </w:rPr>
              <w:lastRenderedPageBreak/>
              <w:t>формированиям в период мобилизации и в военное время)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>технический талон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</w:r>
            <w:r w:rsidR="00793899" w:rsidRPr="00793899">
              <w:rPr>
                <w:sz w:val="24"/>
                <w:szCs w:val="24"/>
                <w:lang w:eastAsia="en-US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</w:t>
            </w:r>
            <w:proofErr w:type="gramEnd"/>
            <w:r w:rsidR="00793899" w:rsidRPr="00793899">
              <w:rPr>
                <w:sz w:val="24"/>
                <w:szCs w:val="24"/>
                <w:lang w:eastAsia="en-US"/>
              </w:rPr>
              <w:t xml:space="preserve"> законодательством), – в случае их замены</w:t>
            </w:r>
            <w:r w:rsidRPr="00793899">
              <w:rPr>
                <w:sz w:val="24"/>
                <w:szCs w:val="24"/>
              </w:rPr>
              <w:br/>
            </w:r>
            <w:r w:rsidRPr="00793899">
              <w:rPr>
                <w:sz w:val="24"/>
                <w:szCs w:val="24"/>
              </w:rPr>
              <w:br/>
            </w:r>
            <w:r w:rsidRPr="004D79BA">
              <w:rPr>
                <w:sz w:val="22"/>
                <w:szCs w:val="22"/>
              </w:rPr>
              <w:br/>
              <w:t>документ, подтверждающий уплату государственной пошлины</w:t>
            </w:r>
            <w:r w:rsidR="003308C9">
              <w:rPr>
                <w:sz w:val="22"/>
                <w:szCs w:val="22"/>
              </w:rPr>
              <w:t xml:space="preserve"> </w:t>
            </w:r>
            <w:r w:rsidR="003308C9" w:rsidRPr="00654BFE">
              <w:rPr>
                <w:sz w:val="24"/>
                <w:szCs w:val="24"/>
                <w:lang w:eastAsia="en-US"/>
              </w:rPr>
              <w:t>(за исключением случая внесения платы посредством использования ЕРИП)</w:t>
            </w:r>
          </w:p>
          <w:p w:rsidR="004D79BA" w:rsidRPr="002A2610" w:rsidRDefault="004D79BA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4D79BA" w:rsidRPr="00F31B56" w:rsidRDefault="00F31B56" w:rsidP="00F31B56">
            <w:pPr>
              <w:pStyle w:val="table10"/>
              <w:jc w:val="left"/>
              <w:rPr>
                <w:sz w:val="24"/>
                <w:szCs w:val="24"/>
              </w:rPr>
            </w:pPr>
            <w:r w:rsidRPr="00F31B56">
              <w:rPr>
                <w:sz w:val="24"/>
                <w:szCs w:val="24"/>
                <w:lang w:eastAsia="en-US"/>
              </w:rPr>
              <w:lastRenderedPageBreak/>
              <w:t xml:space="preserve">3 рабочих дня, а в случае необходимости выезда по месту нахождения </w:t>
            </w:r>
            <w:r w:rsidRPr="00F31B56">
              <w:rPr>
                <w:sz w:val="24"/>
                <w:szCs w:val="24"/>
                <w:lang w:eastAsia="en-US"/>
              </w:rPr>
              <w:lastRenderedPageBreak/>
              <w:t>колесного трактора, прицепа к нему, самоходной машины – 5 рабочих дней</w:t>
            </w:r>
          </w:p>
        </w:tc>
        <w:tc>
          <w:tcPr>
            <w:tcW w:w="2270" w:type="dxa"/>
          </w:tcPr>
          <w:p w:rsidR="004D79BA" w:rsidRPr="00CD6EDA" w:rsidRDefault="00CD6EDA" w:rsidP="00CD6EDA">
            <w:pPr>
              <w:pStyle w:val="table10"/>
              <w:jc w:val="left"/>
              <w:rPr>
                <w:sz w:val="24"/>
                <w:szCs w:val="24"/>
              </w:rPr>
            </w:pPr>
            <w:r w:rsidRPr="00CD6EDA">
              <w:rPr>
                <w:sz w:val="24"/>
                <w:szCs w:val="24"/>
                <w:lang w:eastAsia="en-US"/>
              </w:rPr>
              <w:lastRenderedPageBreak/>
              <w:t xml:space="preserve">бессрочно либо до окончания срока действия договора финансовой аренды (лизинга) в случае </w:t>
            </w:r>
            <w:r w:rsidRPr="00CD6EDA">
              <w:rPr>
                <w:sz w:val="24"/>
                <w:szCs w:val="24"/>
                <w:lang w:eastAsia="en-US"/>
              </w:rPr>
              <w:lastRenderedPageBreak/>
              <w:t>государственной регистрации машин, переданных собственником по такому договору</w:t>
            </w:r>
          </w:p>
        </w:tc>
        <w:tc>
          <w:tcPr>
            <w:tcW w:w="2410" w:type="dxa"/>
          </w:tcPr>
          <w:p w:rsidR="004D79BA" w:rsidRPr="004D79BA" w:rsidRDefault="004D79BA" w:rsidP="004D79BA">
            <w:pPr>
              <w:spacing w:before="120"/>
              <w:jc w:val="left"/>
              <w:rPr>
                <w:sz w:val="22"/>
                <w:szCs w:val="22"/>
              </w:rPr>
            </w:pPr>
            <w:r w:rsidRPr="004D79BA">
              <w:rPr>
                <w:sz w:val="22"/>
                <w:szCs w:val="22"/>
              </w:rPr>
              <w:lastRenderedPageBreak/>
              <w:t>2 базовые величины – за выдачу нового технического талона</w:t>
            </w:r>
            <w:r w:rsidRPr="004D79BA">
              <w:rPr>
                <w:sz w:val="22"/>
                <w:szCs w:val="22"/>
              </w:rPr>
              <w:br/>
            </w:r>
            <w:r w:rsidRPr="004D79BA">
              <w:rPr>
                <w:sz w:val="22"/>
                <w:szCs w:val="22"/>
              </w:rPr>
              <w:br/>
              <w:t xml:space="preserve">0,1 базовой </w:t>
            </w:r>
            <w:r w:rsidRPr="004D79BA">
              <w:rPr>
                <w:sz w:val="22"/>
                <w:szCs w:val="22"/>
              </w:rPr>
              <w:lastRenderedPageBreak/>
              <w:t>величины – за внесение изменений в технический талон</w:t>
            </w:r>
          </w:p>
          <w:p w:rsidR="004D79BA" w:rsidRPr="002A2610" w:rsidRDefault="004D79BA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lastRenderedPageBreak/>
              <w:t xml:space="preserve">Прием заявлений главным государственным инспектором 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Вишневским Владимиром </w:t>
            </w:r>
            <w:r w:rsidRPr="002A2610">
              <w:rPr>
                <w:sz w:val="22"/>
                <w:szCs w:val="22"/>
              </w:rPr>
              <w:lastRenderedPageBreak/>
              <w:t>Васильевичем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Понедельник, четверг</w:t>
            </w:r>
          </w:p>
          <w:p w:rsidR="001A1AA4" w:rsidRPr="002A2610" w:rsidRDefault="00FC7D6B" w:rsidP="001A1AA4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8.30 до 17.30, </w:t>
            </w:r>
            <w:r w:rsidR="001A1AA4" w:rsidRPr="002A2610">
              <w:rPr>
                <w:sz w:val="22"/>
                <w:szCs w:val="22"/>
              </w:rPr>
              <w:t xml:space="preserve"> (перерыв на обед </w:t>
            </w:r>
            <w:proofErr w:type="gramEnd"/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4D79BA" w:rsidRPr="002A2610" w:rsidRDefault="001A1AA4" w:rsidP="001A1AA4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  <w:tr w:rsidR="004D79BA" w:rsidRPr="002A2610" w:rsidTr="00ED2F2C">
        <w:tc>
          <w:tcPr>
            <w:tcW w:w="3025" w:type="dxa"/>
          </w:tcPr>
          <w:p w:rsidR="004D79BA" w:rsidRPr="00A71B81" w:rsidRDefault="00BC6815" w:rsidP="004D79BA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5.8</w:t>
            </w:r>
            <w:r w:rsidR="004D79BA" w:rsidRPr="004D79BA">
              <w:rPr>
                <w:sz w:val="22"/>
                <w:szCs w:val="22"/>
              </w:rPr>
              <w:t xml:space="preserve">.3. </w:t>
            </w:r>
            <w:r w:rsidR="00A71B81" w:rsidRPr="00A71B81">
              <w:rPr>
                <w:sz w:val="24"/>
                <w:szCs w:val="24"/>
                <w:lang w:eastAsia="en-US"/>
              </w:rPr>
              <w:t xml:space="preserve">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</w:t>
            </w:r>
            <w:r w:rsidR="00A71B81" w:rsidRPr="00A71B81">
              <w:rPr>
                <w:sz w:val="24"/>
                <w:szCs w:val="24"/>
                <w:lang w:eastAsia="en-US"/>
              </w:rPr>
              <w:lastRenderedPageBreak/>
              <w:t>(похищенного) или пришедшего в негодность</w:t>
            </w:r>
          </w:p>
          <w:p w:rsidR="004D79BA" w:rsidRPr="002A2610" w:rsidRDefault="004D79BA" w:rsidP="004D79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tbl>
            <w:tblPr>
              <w:tblW w:w="498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4"/>
            </w:tblGrid>
            <w:tr w:rsidR="00654BFE" w:rsidTr="00654BFE">
              <w:trPr>
                <w:trHeight w:val="346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54BFE" w:rsidRPr="00654BFE" w:rsidRDefault="00654BFE">
                  <w:pPr>
                    <w:pStyle w:val="table1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654BFE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заявление </w:t>
                  </w:r>
                </w:p>
                <w:p w:rsidR="00654BFE" w:rsidRPr="00654BFE" w:rsidRDefault="00654BFE">
                  <w:pPr>
                    <w:pStyle w:val="table1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654BFE" w:rsidRPr="00654BFE" w:rsidRDefault="00654BFE" w:rsidP="00654BFE">
                  <w:pPr>
                    <w:pStyle w:val="table10"/>
                    <w:rPr>
                      <w:sz w:val="24"/>
                      <w:szCs w:val="24"/>
                      <w:lang w:eastAsia="en-US"/>
                    </w:rPr>
                  </w:pPr>
                  <w:r w:rsidRPr="00654BFE">
                    <w:rPr>
                      <w:sz w:val="24"/>
                      <w:szCs w:val="24"/>
                      <w:lang w:eastAsia="en-US"/>
                    </w:rPr>
                    <w:t>технический талон</w:t>
                  </w:r>
                  <w:r w:rsidRPr="00654BFE">
                    <w:rPr>
                      <w:sz w:val="24"/>
                      <w:szCs w:val="24"/>
                      <w:lang w:eastAsia="en-US"/>
                    </w:rPr>
                    <w:br/>
                    <w:t>(не представляется в случае его утери или хищения)</w:t>
                  </w:r>
                </w:p>
                <w:p w:rsidR="00654BFE" w:rsidRPr="00654BFE" w:rsidRDefault="00654BFE" w:rsidP="00654BFE">
                  <w:pPr>
                    <w:pStyle w:val="table10"/>
                    <w:rPr>
                      <w:sz w:val="24"/>
                      <w:szCs w:val="24"/>
                      <w:lang w:eastAsia="en-US"/>
                    </w:rPr>
                  </w:pPr>
                </w:p>
                <w:p w:rsidR="00654BFE" w:rsidRPr="00654BFE" w:rsidRDefault="00654BFE" w:rsidP="00654BFE">
                  <w:pPr>
                    <w:pStyle w:val="table10"/>
                    <w:rPr>
                      <w:sz w:val="24"/>
                      <w:szCs w:val="24"/>
                      <w:lang w:eastAsia="en-US"/>
                    </w:rPr>
                  </w:pPr>
                  <w:r w:rsidRPr="00654BFE">
                    <w:rPr>
                      <w:sz w:val="24"/>
                      <w:szCs w:val="24"/>
                      <w:lang w:eastAsia="en-US"/>
                    </w:rPr>
                    <w:t xml:space="preserve">регистрационный знак машины (представляется в случае </w:t>
                  </w:r>
                  <w:r w:rsidRPr="00654BFE">
                    <w:rPr>
                      <w:sz w:val="24"/>
                      <w:szCs w:val="24"/>
                      <w:lang w:eastAsia="en-US"/>
                    </w:rPr>
                    <w:lastRenderedPageBreak/>
                    <w:t>получения нового регистрационного знака взамен пришедшего в негодность)</w:t>
                  </w:r>
                </w:p>
                <w:p w:rsidR="00654BFE" w:rsidRPr="00654BFE" w:rsidRDefault="00654BFE" w:rsidP="00654BFE">
                  <w:pPr>
                    <w:pStyle w:val="table10"/>
                    <w:rPr>
                      <w:sz w:val="24"/>
                      <w:szCs w:val="24"/>
                      <w:lang w:eastAsia="en-US"/>
                    </w:rPr>
                  </w:pPr>
                </w:p>
                <w:p w:rsidR="00654BFE" w:rsidRDefault="00654BFE" w:rsidP="00654BFE">
                  <w:pPr>
                    <w:pStyle w:val="table10"/>
                    <w:rPr>
                      <w:lang w:eastAsia="en-US"/>
                    </w:rPr>
                  </w:pPr>
                  <w:r w:rsidRPr="00654BFE">
                    <w:rPr>
                      <w:sz w:val="24"/>
                      <w:szCs w:val="24"/>
                      <w:lang w:eastAsia="en-US"/>
                    </w:rPr>
                    <w:t>документ, подтверждающий уплату государственной пошлины (за исключением случая внесения платы посредством использования ЕРИП)</w:t>
                  </w:r>
                </w:p>
              </w:tc>
            </w:tr>
          </w:tbl>
          <w:p w:rsidR="004D79BA" w:rsidRPr="002A2610" w:rsidRDefault="004D79BA" w:rsidP="00A71B81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4D79BA" w:rsidRPr="003308C9" w:rsidRDefault="003308C9" w:rsidP="003308C9">
            <w:pPr>
              <w:pStyle w:val="table10"/>
              <w:jc w:val="left"/>
              <w:rPr>
                <w:sz w:val="24"/>
                <w:szCs w:val="24"/>
              </w:rPr>
            </w:pPr>
            <w:r w:rsidRPr="003308C9">
              <w:rPr>
                <w:sz w:val="24"/>
                <w:szCs w:val="24"/>
                <w:lang w:eastAsia="en-US"/>
              </w:rPr>
              <w:lastRenderedPageBreak/>
              <w:t xml:space="preserve">3 рабочих дня, а в случае необходимости выезда по месту нахождения колесного трактора, прицепа к нему, самоходной </w:t>
            </w:r>
            <w:r w:rsidRPr="003308C9">
              <w:rPr>
                <w:sz w:val="24"/>
                <w:szCs w:val="24"/>
                <w:lang w:eastAsia="en-US"/>
              </w:rPr>
              <w:lastRenderedPageBreak/>
              <w:t>машины – 5 рабочих дней</w:t>
            </w:r>
          </w:p>
        </w:tc>
        <w:tc>
          <w:tcPr>
            <w:tcW w:w="2270" w:type="dxa"/>
          </w:tcPr>
          <w:p w:rsidR="004D79BA" w:rsidRPr="00C06056" w:rsidRDefault="00C06056" w:rsidP="004A552E">
            <w:pPr>
              <w:spacing w:before="120"/>
              <w:jc w:val="left"/>
              <w:rPr>
                <w:sz w:val="24"/>
                <w:szCs w:val="24"/>
              </w:rPr>
            </w:pPr>
            <w:r w:rsidRPr="00C06056">
              <w:rPr>
                <w:sz w:val="24"/>
                <w:szCs w:val="24"/>
                <w:lang w:eastAsia="en-US"/>
              </w:rPr>
              <w:lastRenderedPageBreak/>
              <w:t xml:space="preserve">бессрочно либо до окончания срока действия договора финансовой аренды (лизинга) в случае государственной регистрации машин, переданных </w:t>
            </w:r>
            <w:r w:rsidRPr="00C06056">
              <w:rPr>
                <w:sz w:val="24"/>
                <w:szCs w:val="24"/>
                <w:lang w:eastAsia="en-US"/>
              </w:rPr>
              <w:lastRenderedPageBreak/>
              <w:t>собственником по такому договору</w:t>
            </w:r>
          </w:p>
        </w:tc>
        <w:tc>
          <w:tcPr>
            <w:tcW w:w="2410" w:type="dxa"/>
          </w:tcPr>
          <w:p w:rsidR="00662E5F" w:rsidRDefault="00662E5F" w:rsidP="00662E5F">
            <w:pPr>
              <w:pStyle w:val="point"/>
              <w:ind w:firstLine="0"/>
            </w:pPr>
            <w:r>
              <w:lastRenderedPageBreak/>
              <w:t xml:space="preserve">государственная пошлина за выдачу регистрационного знака на колесный трактор, прицеп к нему, самоходную машину взамен утраченного </w:t>
            </w:r>
            <w:r>
              <w:lastRenderedPageBreak/>
              <w:t>(похищенного) или пришедшего в негодность – 3 базовые величины.</w:t>
            </w:r>
          </w:p>
          <w:p w:rsidR="004D79BA" w:rsidRPr="002A2610" w:rsidRDefault="004D79BA" w:rsidP="004A552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lastRenderedPageBreak/>
              <w:t xml:space="preserve">Прием заявлений главным государственным инспектором 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Вишневским Владимиром Васильевичем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Понедельник, четверг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proofErr w:type="gramStart"/>
            <w:r w:rsidRPr="002A2610">
              <w:rPr>
                <w:sz w:val="22"/>
                <w:szCs w:val="22"/>
              </w:rPr>
              <w:lastRenderedPageBreak/>
              <w:t xml:space="preserve">с 8.30 до 17.30, с (перерыв на обед </w:t>
            </w:r>
            <w:proofErr w:type="gramEnd"/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4D79BA" w:rsidRPr="002A2610" w:rsidRDefault="001A1AA4" w:rsidP="001A1AA4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  <w:tr w:rsidR="003308C9" w:rsidRPr="002A2610" w:rsidTr="00ED2F2C">
        <w:tc>
          <w:tcPr>
            <w:tcW w:w="3025" w:type="dxa"/>
          </w:tcPr>
          <w:p w:rsidR="003308C9" w:rsidRPr="00E163F1" w:rsidRDefault="00DD5386" w:rsidP="004D79BA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5.8.4.</w:t>
            </w:r>
            <w:r w:rsidR="00E163F1">
              <w:rPr>
                <w:sz w:val="26"/>
                <w:szCs w:val="26"/>
              </w:rPr>
              <w:t xml:space="preserve"> </w:t>
            </w:r>
            <w:r w:rsidR="00E163F1" w:rsidRPr="00E163F1">
              <w:rPr>
                <w:sz w:val="24"/>
                <w:szCs w:val="24"/>
              </w:rPr>
              <w:t>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  <w:p w:rsidR="003308C9" w:rsidRDefault="003308C9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308C9" w:rsidRDefault="003308C9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308C9" w:rsidRDefault="003308C9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308C9" w:rsidRDefault="003308C9" w:rsidP="004D79B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p w:rsidR="009176F4" w:rsidRPr="009A7C53" w:rsidRDefault="00C47314" w:rsidP="009176F4">
            <w:pPr>
              <w:spacing w:before="120"/>
              <w:jc w:val="left"/>
              <w:rPr>
                <w:sz w:val="22"/>
                <w:szCs w:val="22"/>
              </w:rPr>
            </w:pPr>
            <w:r w:rsidRPr="009A7C53">
              <w:rPr>
                <w:sz w:val="22"/>
                <w:szCs w:val="22"/>
              </w:rPr>
              <w:t>З</w:t>
            </w:r>
            <w:r w:rsidR="00C6451A" w:rsidRPr="009A7C53">
              <w:rPr>
                <w:sz w:val="22"/>
                <w:szCs w:val="22"/>
              </w:rPr>
              <w:t>аявление</w:t>
            </w:r>
            <w:r w:rsidR="00A937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устной форме)</w:t>
            </w:r>
            <w:r w:rsidR="00C6451A" w:rsidRPr="009A7C53">
              <w:rPr>
                <w:sz w:val="22"/>
                <w:szCs w:val="22"/>
              </w:rPr>
              <w:br/>
            </w:r>
            <w:r w:rsidR="00C6451A" w:rsidRPr="009A7C53">
              <w:rPr>
                <w:sz w:val="22"/>
                <w:szCs w:val="22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="00C6451A" w:rsidRPr="009A7C53">
              <w:rPr>
                <w:sz w:val="22"/>
                <w:szCs w:val="22"/>
              </w:rPr>
              <w:br/>
            </w:r>
            <w:r w:rsidR="00C6451A" w:rsidRPr="009A7C53">
              <w:rPr>
                <w:sz w:val="22"/>
                <w:szCs w:val="22"/>
              </w:rPr>
              <w:br/>
            </w:r>
          </w:p>
          <w:p w:rsidR="00C6451A" w:rsidRPr="009A7C53" w:rsidRDefault="00C6451A" w:rsidP="00C6451A">
            <w:pPr>
              <w:spacing w:before="120"/>
              <w:jc w:val="left"/>
              <w:rPr>
                <w:sz w:val="22"/>
                <w:szCs w:val="22"/>
              </w:rPr>
            </w:pPr>
            <w:r w:rsidRPr="009A7C53">
              <w:rPr>
                <w:sz w:val="22"/>
                <w:szCs w:val="22"/>
              </w:rPr>
              <w:br/>
              <w:t>технический талон</w:t>
            </w:r>
          </w:p>
          <w:p w:rsidR="00F032DD" w:rsidRDefault="00F032DD">
            <w:pPr>
              <w:pStyle w:val="table10"/>
              <w:spacing w:line="276" w:lineRule="auto"/>
              <w:rPr>
                <w:lang w:eastAsia="en-US"/>
              </w:rPr>
            </w:pPr>
          </w:p>
          <w:p w:rsidR="003308C9" w:rsidRPr="00F032DD" w:rsidRDefault="003308C9" w:rsidP="00F032DD">
            <w:pPr>
              <w:pStyle w:val="table1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3308C9" w:rsidRPr="005C12A7" w:rsidRDefault="005C12A7" w:rsidP="003308C9">
            <w:pPr>
              <w:pStyle w:val="table10"/>
              <w:jc w:val="left"/>
              <w:rPr>
                <w:sz w:val="24"/>
                <w:szCs w:val="24"/>
                <w:lang w:eastAsia="en-US"/>
              </w:rPr>
            </w:pPr>
            <w:r w:rsidRPr="005C12A7">
              <w:rPr>
                <w:sz w:val="24"/>
                <w:szCs w:val="24"/>
                <w:lang w:eastAsia="en-US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2270" w:type="dxa"/>
          </w:tcPr>
          <w:p w:rsidR="003308C9" w:rsidRPr="002A2610" w:rsidRDefault="00AE4C38" w:rsidP="004A552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1месяц</w:t>
            </w:r>
          </w:p>
        </w:tc>
        <w:tc>
          <w:tcPr>
            <w:tcW w:w="2410" w:type="dxa"/>
          </w:tcPr>
          <w:p w:rsidR="003308C9" w:rsidRPr="002A2610" w:rsidRDefault="00AE4C38" w:rsidP="004A552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</w:tcPr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Прием заявлений главным государственным инспектором </w:t>
            </w:r>
          </w:p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Вишневским Владимиром Васильевичем</w:t>
            </w:r>
          </w:p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Понедельник, четверг</w:t>
            </w:r>
          </w:p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proofErr w:type="gramStart"/>
            <w:r w:rsidRPr="002A2610">
              <w:rPr>
                <w:sz w:val="22"/>
                <w:szCs w:val="22"/>
              </w:rPr>
              <w:t xml:space="preserve">с 8.30 до 17.30, с (перерыв на обед </w:t>
            </w:r>
            <w:proofErr w:type="gramEnd"/>
          </w:p>
          <w:p w:rsidR="005C12A7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3308C9" w:rsidRPr="002A2610" w:rsidRDefault="005C12A7" w:rsidP="005C12A7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  <w:tr w:rsidR="00946466" w:rsidRPr="002A2610" w:rsidTr="00ED2F2C">
        <w:tc>
          <w:tcPr>
            <w:tcW w:w="3025" w:type="dxa"/>
          </w:tcPr>
          <w:p w:rsidR="00946466" w:rsidRPr="002A2610" w:rsidRDefault="005D1233" w:rsidP="003308C9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5.8.5</w:t>
            </w:r>
            <w:r w:rsidR="003308C9">
              <w:rPr>
                <w:sz w:val="22"/>
                <w:szCs w:val="22"/>
              </w:rPr>
              <w:t>. Снятие с учета машины</w:t>
            </w:r>
          </w:p>
        </w:tc>
        <w:tc>
          <w:tcPr>
            <w:tcW w:w="3590" w:type="dxa"/>
          </w:tcPr>
          <w:p w:rsidR="005F1CEB" w:rsidRDefault="00946466" w:rsidP="004D79BA">
            <w:pPr>
              <w:spacing w:before="120"/>
              <w:jc w:val="left"/>
              <w:rPr>
                <w:sz w:val="24"/>
                <w:szCs w:val="24"/>
              </w:rPr>
            </w:pPr>
            <w:proofErr w:type="gramStart"/>
            <w:r w:rsidRPr="005F1CEB">
              <w:rPr>
                <w:sz w:val="24"/>
                <w:szCs w:val="24"/>
              </w:rPr>
              <w:t xml:space="preserve">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 (не </w:t>
            </w:r>
            <w:r w:rsidRPr="005F1CEB">
              <w:rPr>
                <w:sz w:val="24"/>
                <w:szCs w:val="24"/>
              </w:rPr>
              <w:lastRenderedPageBreak/>
              <w:t>представляется для машин, изъятых, арестованных или обращенных в доход государства)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письмо подразделения Департамента по гуманитарной деятельности Управления делами Президента Республики Беларусь – для машин, изъятых, арестованных или обращенных в доход государства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паспорт или иной документ, удостоверяющий</w:t>
            </w:r>
            <w:proofErr w:type="gramEnd"/>
            <w:r w:rsidRPr="005F1CEB">
              <w:rPr>
                <w:sz w:val="24"/>
                <w:szCs w:val="24"/>
              </w:rPr>
              <w:t xml:space="preserve"> </w:t>
            </w:r>
            <w:proofErr w:type="gramStart"/>
            <w:r w:rsidRPr="005F1CEB">
              <w:rPr>
                <w:sz w:val="24"/>
                <w:szCs w:val="24"/>
              </w:rPr>
              <w:t>личность представителя юридического лица или индивидуального предпринимателя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технический талон (для машин, изъятых, арестованных или обращенных в доход государства, – при его наличии)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</w:r>
            <w:r w:rsidR="005F1CEB" w:rsidRPr="005F1CEB">
              <w:rPr>
                <w:sz w:val="24"/>
                <w:szCs w:val="24"/>
                <w:lang w:eastAsia="en-US"/>
              </w:rPr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 w:rsidRPr="005F1CEB">
              <w:rPr>
                <w:sz w:val="24"/>
                <w:szCs w:val="24"/>
              </w:rPr>
              <w:br/>
            </w:r>
            <w:proofErr w:type="gramEnd"/>
          </w:p>
          <w:p w:rsidR="00915965" w:rsidRPr="00915965" w:rsidRDefault="00915965" w:rsidP="004D79BA">
            <w:pPr>
              <w:spacing w:before="120"/>
              <w:jc w:val="left"/>
              <w:rPr>
                <w:sz w:val="24"/>
                <w:szCs w:val="24"/>
                <w:lang w:eastAsia="en-US"/>
              </w:rPr>
            </w:pPr>
            <w:r w:rsidRPr="00915965">
              <w:rPr>
                <w:sz w:val="24"/>
                <w:szCs w:val="24"/>
                <w:lang w:eastAsia="en-US"/>
              </w:rPr>
              <w:lastRenderedPageBreak/>
              <w:t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</w:t>
            </w:r>
          </w:p>
          <w:p w:rsidR="00946466" w:rsidRPr="005F1CEB" w:rsidRDefault="00946466" w:rsidP="004D79BA">
            <w:pPr>
              <w:spacing w:before="120"/>
              <w:jc w:val="left"/>
              <w:rPr>
                <w:sz w:val="24"/>
                <w:szCs w:val="24"/>
              </w:rPr>
            </w:pPr>
            <w:r w:rsidRPr="005F1CEB">
              <w:rPr>
                <w:sz w:val="24"/>
                <w:szCs w:val="24"/>
              </w:rPr>
              <w:br/>
            </w:r>
            <w:proofErr w:type="gramStart"/>
            <w:r w:rsidRPr="005F1CEB">
              <w:rPr>
                <w:sz w:val="24"/>
                <w:szCs w:val="24"/>
              </w:rPr>
              <w:t>копия решения суда – в случае снятия с учета машины на основании решения суда (не представляется для машин, изъятых, арестованных или обращенных в доход государства)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копия приказа (распоряжения) о передаче машины – в случае ее передачи (не представляется для машин, изъятых, арестованных или обращенных в доход государства)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акт о списании – в случае выбраковки машины (не представляется для машин, изъятых, арестованных или обращенных</w:t>
            </w:r>
            <w:proofErr w:type="gramEnd"/>
            <w:r w:rsidRPr="005F1CEB">
              <w:rPr>
                <w:sz w:val="24"/>
                <w:szCs w:val="24"/>
              </w:rPr>
              <w:t xml:space="preserve"> </w:t>
            </w:r>
            <w:proofErr w:type="gramStart"/>
            <w:r w:rsidRPr="005F1CEB">
              <w:rPr>
                <w:sz w:val="24"/>
                <w:szCs w:val="24"/>
              </w:rPr>
              <w:t>в доход государства)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lastRenderedPageBreak/>
              <w:t>регистрационный знак на машину (для машин, изъятых, арестованных или обращенных в доход государства, – при его наличии)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 – для машин, изъятых, арестованных или обращенных в доход государства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акт осмотра машины, составленный уполномоченным органом, изъявшим машину, – для</w:t>
            </w:r>
            <w:proofErr w:type="gramEnd"/>
            <w:r w:rsidRPr="005F1CEB">
              <w:rPr>
                <w:sz w:val="24"/>
                <w:szCs w:val="24"/>
              </w:rPr>
              <w:t xml:space="preserve"> </w:t>
            </w:r>
            <w:proofErr w:type="gramStart"/>
            <w:r w:rsidRPr="005F1CEB">
              <w:rPr>
                <w:sz w:val="24"/>
                <w:szCs w:val="24"/>
              </w:rPr>
              <w:t>получения сведений о наименовании, марке, заводском (серийном, идентификационном) номере машины, годе выпуска, марке и номере двигателя в целях идентификации машины в случае отсутствия технического талона или технического паспорта, документа завода-изготовителя – для машин, изъятых, арестованных или обращенных в доход государства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lastRenderedPageBreak/>
              <w:t xml:space="preserve">акт осмотра машины, составленный инспекцией </w:t>
            </w:r>
            <w:proofErr w:type="spellStart"/>
            <w:r w:rsidRPr="005F1CEB">
              <w:rPr>
                <w:sz w:val="24"/>
                <w:szCs w:val="24"/>
              </w:rPr>
              <w:t>гостехнадзора</w:t>
            </w:r>
            <w:proofErr w:type="spellEnd"/>
            <w:r w:rsidRPr="005F1CEB">
              <w:rPr>
                <w:sz w:val="24"/>
                <w:szCs w:val="24"/>
              </w:rPr>
              <w:t xml:space="preserve"> или регистрирующим органом другого государства, – в случае невозможности представить машину на осмотр</w:t>
            </w:r>
            <w:r w:rsidRPr="005F1CEB">
              <w:rPr>
                <w:sz w:val="24"/>
                <w:szCs w:val="24"/>
              </w:rPr>
              <w:br/>
            </w:r>
            <w:r w:rsidRPr="005F1CEB">
              <w:rPr>
                <w:sz w:val="24"/>
                <w:szCs w:val="24"/>
              </w:rPr>
              <w:br/>
              <w:t>документ, подтверждающий внесение</w:t>
            </w:r>
            <w:proofErr w:type="gramEnd"/>
            <w:r w:rsidRPr="005F1CEB">
              <w:rPr>
                <w:sz w:val="24"/>
                <w:szCs w:val="24"/>
              </w:rPr>
              <w:t xml:space="preserve"> платы</w:t>
            </w:r>
            <w:r w:rsidRPr="005F1CEB">
              <w:rPr>
                <w:sz w:val="24"/>
                <w:szCs w:val="24"/>
                <w:vertAlign w:val="superscript"/>
              </w:rPr>
              <w:t>15</w:t>
            </w:r>
          </w:p>
          <w:p w:rsidR="00946466" w:rsidRPr="002A2610" w:rsidRDefault="00946466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2CAF" w:rsidRPr="00414F9E" w:rsidRDefault="00C72CAF" w:rsidP="00C72CAF">
            <w:pPr>
              <w:pStyle w:val="table10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 w:rsidRPr="00414F9E">
              <w:rPr>
                <w:sz w:val="24"/>
                <w:szCs w:val="24"/>
                <w:lang w:eastAsia="en-US"/>
              </w:rPr>
              <w:lastRenderedPageBreak/>
              <w:t xml:space="preserve">3 рабочих дня, а в случае необходимости выезда по месту нахождения колесного трактора, прицепа к нему, самоходной </w:t>
            </w:r>
            <w:r w:rsidRPr="00414F9E">
              <w:rPr>
                <w:sz w:val="24"/>
                <w:szCs w:val="24"/>
                <w:lang w:eastAsia="en-US"/>
              </w:rPr>
              <w:lastRenderedPageBreak/>
              <w:t>машины – 5 рабочих дней</w:t>
            </w:r>
          </w:p>
          <w:p w:rsidR="00946466" w:rsidRPr="002A2610" w:rsidRDefault="00946466" w:rsidP="00C72CAF">
            <w:pPr>
              <w:pStyle w:val="table10"/>
              <w:jc w:val="left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946466" w:rsidRPr="002A2610" w:rsidRDefault="00946466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2410" w:type="dxa"/>
          </w:tcPr>
          <w:p w:rsidR="0074749E" w:rsidRDefault="0074749E" w:rsidP="0074749E">
            <w:pPr>
              <w:pStyle w:val="point"/>
              <w:ind w:firstLine="0"/>
            </w:pPr>
            <w:r>
              <w:t xml:space="preserve">государственная пошлина за внесение изменений в документы, связанные со снятием с учета колесного трактора, прицепа к нему, </w:t>
            </w:r>
            <w:r>
              <w:lastRenderedPageBreak/>
              <w:t>самоходной машины, – 0,1 базовой величины.</w:t>
            </w:r>
          </w:p>
          <w:p w:rsidR="00946466" w:rsidRPr="002A2610" w:rsidRDefault="00946466" w:rsidP="005D12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lastRenderedPageBreak/>
              <w:t xml:space="preserve">Прием заявлений главным государственным инспектором 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Вишневским Владимиром Васильевичем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Понедельник, четверг</w:t>
            </w:r>
          </w:p>
          <w:p w:rsidR="001A1AA4" w:rsidRPr="002A2610" w:rsidRDefault="00774FFD" w:rsidP="001A1AA4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с 8.30 до 17.30, </w:t>
            </w:r>
            <w:r w:rsidR="001A1AA4" w:rsidRPr="002A2610">
              <w:rPr>
                <w:sz w:val="22"/>
                <w:szCs w:val="22"/>
              </w:rPr>
              <w:t xml:space="preserve"> (перерыв на обед </w:t>
            </w:r>
            <w:proofErr w:type="gramEnd"/>
          </w:p>
          <w:p w:rsidR="001A1AA4" w:rsidRPr="002A2610" w:rsidRDefault="001A1AA4" w:rsidP="001A1AA4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946466" w:rsidRPr="002A2610" w:rsidRDefault="001A1AA4" w:rsidP="001A1AA4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  <w:tr w:rsidR="003D6817" w:rsidRPr="002A2610" w:rsidTr="00ED2F2C">
        <w:tc>
          <w:tcPr>
            <w:tcW w:w="3025" w:type="dxa"/>
          </w:tcPr>
          <w:p w:rsidR="003D6817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5.11. Государственный технический осмотр тракторов, прицепов к ним, самоходных машин</w:t>
            </w:r>
          </w:p>
          <w:p w:rsidR="000C060D" w:rsidRDefault="000C060D" w:rsidP="00A32330">
            <w:pPr>
              <w:pStyle w:val="titleu"/>
              <w:rPr>
                <w:b w:val="0"/>
              </w:rPr>
            </w:pPr>
          </w:p>
          <w:p w:rsidR="003D6817" w:rsidRPr="00A32330" w:rsidRDefault="003D6817" w:rsidP="00A32330">
            <w:pPr>
              <w:pStyle w:val="titleu"/>
              <w:rPr>
                <w:b w:val="0"/>
              </w:rPr>
            </w:pPr>
            <w:r w:rsidRPr="00A32330">
              <w:rPr>
                <w:b w:val="0"/>
              </w:rPr>
              <w:t>5.11.1</w:t>
            </w:r>
            <w:r>
              <w:rPr>
                <w:b w:val="0"/>
              </w:rPr>
              <w:t>.</w:t>
            </w:r>
            <w:r w:rsidRPr="00A32330">
              <w:rPr>
                <w:b w:val="0"/>
              </w:rPr>
              <w:t>«Государственный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машины»</w:t>
            </w:r>
          </w:p>
          <w:p w:rsidR="003D6817" w:rsidRPr="009A7C53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D6817" w:rsidRPr="002A2610" w:rsidRDefault="003D6817" w:rsidP="009464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590" w:type="dxa"/>
          </w:tcPr>
          <w:p w:rsidR="003D6817" w:rsidRPr="003D6817" w:rsidRDefault="003D6817" w:rsidP="003E494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6817" w:rsidRPr="003D6817" w:rsidRDefault="003D6817" w:rsidP="003E494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6817" w:rsidRPr="003D6817" w:rsidRDefault="003D6817" w:rsidP="003E494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6817" w:rsidRPr="003D6817" w:rsidRDefault="003D6817" w:rsidP="003E494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C060D" w:rsidRDefault="000C060D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0C060D" w:rsidRDefault="000C060D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3D6817" w:rsidRPr="003D6817" w:rsidRDefault="003D6817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r w:rsidRPr="003D6817">
              <w:rPr>
                <w:sz w:val="24"/>
                <w:szCs w:val="24"/>
                <w:lang w:eastAsia="en-US"/>
              </w:rPr>
              <w:t>Заявление</w:t>
            </w:r>
            <w:r w:rsidR="00C47314">
              <w:rPr>
                <w:sz w:val="24"/>
                <w:szCs w:val="24"/>
                <w:lang w:eastAsia="en-US"/>
              </w:rPr>
              <w:t xml:space="preserve"> </w:t>
            </w:r>
            <w:r w:rsidR="00C47314">
              <w:rPr>
                <w:sz w:val="22"/>
                <w:szCs w:val="22"/>
              </w:rPr>
              <w:t>(в устной форме)</w:t>
            </w:r>
          </w:p>
          <w:p w:rsidR="00A43410" w:rsidRDefault="00A43410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3D6817" w:rsidRDefault="003D6817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r w:rsidRPr="003D6817">
              <w:rPr>
                <w:sz w:val="24"/>
                <w:szCs w:val="24"/>
                <w:lang w:eastAsia="en-US"/>
              </w:rPr>
              <w:t>технический талон</w:t>
            </w:r>
          </w:p>
          <w:p w:rsidR="00A43410" w:rsidRDefault="00A43410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7A5DB0" w:rsidRPr="00A43410" w:rsidRDefault="007A5DB0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r w:rsidRPr="00A43410">
              <w:rPr>
                <w:sz w:val="24"/>
                <w:szCs w:val="24"/>
                <w:lang w:eastAsia="en-US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5A3575" w:rsidRDefault="005A3575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A43410" w:rsidRPr="005A3575" w:rsidRDefault="005A3575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A3575">
              <w:rPr>
                <w:sz w:val="24"/>
                <w:szCs w:val="24"/>
                <w:lang w:eastAsia="en-US"/>
              </w:rPr>
              <w:t>удостоверение тракториста-машиниста</w:t>
            </w:r>
          </w:p>
          <w:p w:rsidR="005A3575" w:rsidRDefault="005A3575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84178C" w:rsidRPr="00A43410" w:rsidRDefault="0084178C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r w:rsidRPr="00A43410">
              <w:rPr>
                <w:sz w:val="24"/>
                <w:szCs w:val="24"/>
                <w:lang w:eastAsia="en-US"/>
              </w:rPr>
              <w:t xml:space="preserve">медицинская справка о состоянии здоровья, подтверждающая годность к управлению механическими транспортными средствами, </w:t>
            </w:r>
            <w:r w:rsidRPr="00A43410">
              <w:rPr>
                <w:sz w:val="24"/>
                <w:szCs w:val="24"/>
                <w:lang w:eastAsia="en-US"/>
              </w:rPr>
              <w:lastRenderedPageBreak/>
              <w:t>самоходными машинами</w:t>
            </w:r>
          </w:p>
          <w:p w:rsidR="00A43410" w:rsidRDefault="00A43410" w:rsidP="00A43410">
            <w:pPr>
              <w:pStyle w:val="table10"/>
              <w:rPr>
                <w:sz w:val="24"/>
                <w:szCs w:val="24"/>
                <w:lang w:eastAsia="en-US"/>
              </w:rPr>
            </w:pPr>
          </w:p>
          <w:p w:rsidR="00A43410" w:rsidRPr="003D6817" w:rsidRDefault="00A43410" w:rsidP="00A43410">
            <w:pPr>
              <w:pStyle w:val="table10"/>
              <w:rPr>
                <w:sz w:val="24"/>
                <w:szCs w:val="24"/>
                <w:lang w:eastAsia="en-US"/>
              </w:rPr>
            </w:pPr>
            <w:proofErr w:type="gramStart"/>
            <w:r w:rsidRPr="00A43410">
              <w:rPr>
                <w:sz w:val="24"/>
                <w:szCs w:val="24"/>
                <w:lang w:eastAsia="en-US"/>
              </w:rP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</w:t>
            </w:r>
            <w:proofErr w:type="gramEnd"/>
            <w:r w:rsidRPr="00A4341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3410">
              <w:rPr>
                <w:sz w:val="24"/>
                <w:szCs w:val="24"/>
                <w:lang w:eastAsia="en-US"/>
              </w:rPr>
              <w:t>Информацию об учетном номере операции (транзакции) в ЕРИП необходимо сообщить уполномоченному лицу)</w:t>
            </w:r>
            <w:proofErr w:type="gramEnd"/>
          </w:p>
        </w:tc>
        <w:tc>
          <w:tcPr>
            <w:tcW w:w="2304" w:type="dxa"/>
          </w:tcPr>
          <w:p w:rsidR="003D6817" w:rsidRPr="000C060D" w:rsidRDefault="003D6817" w:rsidP="00C72CAF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0C060D" w:rsidRPr="000C060D" w:rsidRDefault="000C060D" w:rsidP="00C72CAF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0C060D" w:rsidRPr="000C060D" w:rsidRDefault="000C060D" w:rsidP="00C72CAF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0C060D" w:rsidRPr="000C060D" w:rsidRDefault="000C060D" w:rsidP="00C72CAF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0C060D" w:rsidRPr="000C060D" w:rsidRDefault="000C060D" w:rsidP="00C72CAF">
            <w:pPr>
              <w:spacing w:before="120"/>
              <w:jc w:val="left"/>
              <w:rPr>
                <w:sz w:val="24"/>
                <w:szCs w:val="24"/>
              </w:rPr>
            </w:pPr>
            <w:r w:rsidRPr="000C060D">
              <w:rPr>
                <w:sz w:val="24"/>
                <w:szCs w:val="24"/>
                <w:lang w:eastAsia="en-US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2270" w:type="dxa"/>
          </w:tcPr>
          <w:p w:rsidR="003D6817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D6817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D6817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D6817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D6817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C060D" w:rsidRDefault="000C060D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C060D" w:rsidRDefault="000C060D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D6817" w:rsidRPr="002A2610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1 год</w:t>
            </w:r>
          </w:p>
        </w:tc>
        <w:tc>
          <w:tcPr>
            <w:tcW w:w="2410" w:type="dxa"/>
          </w:tcPr>
          <w:p w:rsidR="003D6817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D6817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D6817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0C060D" w:rsidRDefault="000C060D" w:rsidP="009A7C53">
            <w:pPr>
              <w:spacing w:before="120"/>
              <w:jc w:val="left"/>
              <w:rPr>
                <w:sz w:val="22"/>
                <w:szCs w:val="22"/>
              </w:rPr>
            </w:pPr>
          </w:p>
          <w:p w:rsidR="003D6817" w:rsidRPr="009A7C53" w:rsidRDefault="003D6817" w:rsidP="009A7C53">
            <w:pPr>
              <w:spacing w:before="120"/>
              <w:jc w:val="left"/>
              <w:rPr>
                <w:sz w:val="22"/>
                <w:szCs w:val="22"/>
              </w:rPr>
            </w:pPr>
            <w:r w:rsidRPr="009A7C53">
              <w:rPr>
                <w:sz w:val="22"/>
                <w:szCs w:val="22"/>
              </w:rPr>
              <w:t>0,3 базовой величины – за проведение государственного технического осмотра колесного трактора, самоходной машины</w:t>
            </w:r>
            <w:r w:rsidRPr="009A7C53">
              <w:rPr>
                <w:sz w:val="22"/>
                <w:szCs w:val="22"/>
              </w:rPr>
              <w:br/>
            </w:r>
            <w:r w:rsidRPr="009A7C53">
              <w:rPr>
                <w:sz w:val="22"/>
                <w:szCs w:val="22"/>
              </w:rPr>
              <w:br/>
              <w:t>0,2 базовой величины – за проведение государственного технического осмотра прицепа к колесному трактору</w:t>
            </w:r>
          </w:p>
          <w:p w:rsidR="003D6817" w:rsidRPr="002A2610" w:rsidRDefault="003D6817" w:rsidP="00A31AF7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Default="000C060D" w:rsidP="000C060D">
            <w:pPr>
              <w:contextualSpacing/>
              <w:rPr>
                <w:sz w:val="22"/>
                <w:szCs w:val="22"/>
              </w:rPr>
            </w:pPr>
          </w:p>
          <w:p w:rsidR="000C060D" w:rsidRPr="002A2610" w:rsidRDefault="000C060D" w:rsidP="000C060D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Прием заявлений главным государственным инспектором </w:t>
            </w:r>
          </w:p>
          <w:p w:rsidR="000C060D" w:rsidRPr="002A2610" w:rsidRDefault="000C060D" w:rsidP="000C060D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Вишневским Владимиром Васильевичем</w:t>
            </w:r>
          </w:p>
          <w:p w:rsidR="003D6817" w:rsidRPr="002A2610" w:rsidRDefault="003D6817" w:rsidP="002A2610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Режим работы:</w:t>
            </w:r>
          </w:p>
          <w:p w:rsidR="003D6817" w:rsidRPr="00E60629" w:rsidRDefault="003D6817" w:rsidP="002A26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E60629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пятница</w:t>
            </w:r>
          </w:p>
          <w:p w:rsidR="003D6817" w:rsidRPr="002A2610" w:rsidRDefault="000C060D" w:rsidP="002A2610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8.30 до 17.30, </w:t>
            </w:r>
            <w:r w:rsidR="003D6817" w:rsidRPr="002A2610">
              <w:rPr>
                <w:sz w:val="22"/>
                <w:szCs w:val="22"/>
              </w:rPr>
              <w:t xml:space="preserve"> (перерыв на обед </w:t>
            </w:r>
            <w:proofErr w:type="gramEnd"/>
          </w:p>
          <w:p w:rsidR="003D6817" w:rsidRPr="002A2610" w:rsidRDefault="003D6817" w:rsidP="002A2610">
            <w:pPr>
              <w:contextualSpacing/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 xml:space="preserve">с 13.00 до 14.00), </w:t>
            </w:r>
          </w:p>
          <w:p w:rsidR="003D6817" w:rsidRPr="002A2610" w:rsidRDefault="003D6817" w:rsidP="002A2610">
            <w:pPr>
              <w:rPr>
                <w:sz w:val="22"/>
                <w:szCs w:val="22"/>
              </w:rPr>
            </w:pPr>
            <w:r w:rsidRPr="002A2610">
              <w:rPr>
                <w:sz w:val="22"/>
                <w:szCs w:val="22"/>
              </w:rPr>
              <w:t>тел. 4 31 22</w:t>
            </w:r>
          </w:p>
        </w:tc>
      </w:tr>
    </w:tbl>
    <w:p w:rsidR="002A2610" w:rsidRDefault="002A2610" w:rsidP="002A2610">
      <w:pPr>
        <w:pStyle w:val="snoski"/>
        <w:rPr>
          <w:vertAlign w:val="superscript"/>
        </w:rPr>
      </w:pPr>
    </w:p>
    <w:p w:rsidR="002A2610" w:rsidRDefault="002A2610" w:rsidP="002A2610">
      <w:pPr>
        <w:pStyle w:val="snoski"/>
        <w:rPr>
          <w:vertAlign w:val="superscript"/>
        </w:rPr>
      </w:pPr>
    </w:p>
    <w:sectPr w:rsidR="002A2610" w:rsidSect="002A261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FE"/>
    <w:rsid w:val="00032DC5"/>
    <w:rsid w:val="000C060D"/>
    <w:rsid w:val="00137700"/>
    <w:rsid w:val="001A1AA4"/>
    <w:rsid w:val="002012B0"/>
    <w:rsid w:val="0024129E"/>
    <w:rsid w:val="002A2610"/>
    <w:rsid w:val="003308C9"/>
    <w:rsid w:val="003424A6"/>
    <w:rsid w:val="00354941"/>
    <w:rsid w:val="003910C4"/>
    <w:rsid w:val="003D6817"/>
    <w:rsid w:val="004A552E"/>
    <w:rsid w:val="004D79BA"/>
    <w:rsid w:val="005A3575"/>
    <w:rsid w:val="005C12A7"/>
    <w:rsid w:val="005D1233"/>
    <w:rsid w:val="005F1CEB"/>
    <w:rsid w:val="00654BFE"/>
    <w:rsid w:val="00662E5F"/>
    <w:rsid w:val="00675FF4"/>
    <w:rsid w:val="0074749E"/>
    <w:rsid w:val="00774FFD"/>
    <w:rsid w:val="00793899"/>
    <w:rsid w:val="007A47BF"/>
    <w:rsid w:val="007A5DB0"/>
    <w:rsid w:val="0084178C"/>
    <w:rsid w:val="008D4E13"/>
    <w:rsid w:val="00915965"/>
    <w:rsid w:val="009176F4"/>
    <w:rsid w:val="00946466"/>
    <w:rsid w:val="009A485F"/>
    <w:rsid w:val="009A7C53"/>
    <w:rsid w:val="00A32330"/>
    <w:rsid w:val="00A3725B"/>
    <w:rsid w:val="00A43410"/>
    <w:rsid w:val="00A53DBC"/>
    <w:rsid w:val="00A71B81"/>
    <w:rsid w:val="00A9377C"/>
    <w:rsid w:val="00AE27F8"/>
    <w:rsid w:val="00AE4C38"/>
    <w:rsid w:val="00B112F7"/>
    <w:rsid w:val="00B21507"/>
    <w:rsid w:val="00BC6815"/>
    <w:rsid w:val="00C06056"/>
    <w:rsid w:val="00C47314"/>
    <w:rsid w:val="00C6451A"/>
    <w:rsid w:val="00C72CAF"/>
    <w:rsid w:val="00CD6EDA"/>
    <w:rsid w:val="00D7179C"/>
    <w:rsid w:val="00DD5386"/>
    <w:rsid w:val="00E163F1"/>
    <w:rsid w:val="00E41CDF"/>
    <w:rsid w:val="00E460FE"/>
    <w:rsid w:val="00E60629"/>
    <w:rsid w:val="00E70DB5"/>
    <w:rsid w:val="00E75318"/>
    <w:rsid w:val="00EA2E87"/>
    <w:rsid w:val="00EB3E24"/>
    <w:rsid w:val="00ED2F2C"/>
    <w:rsid w:val="00ED41EF"/>
    <w:rsid w:val="00F032DD"/>
    <w:rsid w:val="00F31B56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FE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460FE"/>
    <w:rPr>
      <w:sz w:val="20"/>
      <w:szCs w:val="20"/>
    </w:rPr>
  </w:style>
  <w:style w:type="character" w:customStyle="1" w:styleId="table100">
    <w:name w:val="table10 Знак"/>
    <w:link w:val="table10"/>
    <w:rsid w:val="00E46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E460FE"/>
    <w:pPr>
      <w:spacing w:before="240" w:after="24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D79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noski">
    <w:name w:val="snoski"/>
    <w:basedOn w:val="a"/>
    <w:rsid w:val="002A2610"/>
    <w:pPr>
      <w:ind w:firstLine="567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662E5F"/>
    <w:pPr>
      <w:ind w:firstLine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FE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460FE"/>
    <w:rPr>
      <w:sz w:val="20"/>
      <w:szCs w:val="20"/>
    </w:rPr>
  </w:style>
  <w:style w:type="character" w:customStyle="1" w:styleId="table100">
    <w:name w:val="table10 Знак"/>
    <w:link w:val="table10"/>
    <w:rsid w:val="00E46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E460FE"/>
    <w:pPr>
      <w:spacing w:before="240" w:after="24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79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noski">
    <w:name w:val="snoski"/>
    <w:basedOn w:val="a"/>
    <w:rsid w:val="002A2610"/>
    <w:pPr>
      <w:ind w:firstLine="56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Вишневский</cp:lastModifiedBy>
  <cp:revision>60</cp:revision>
  <cp:lastPrinted>2022-06-21T08:49:00Z</cp:lastPrinted>
  <dcterms:created xsi:type="dcterms:W3CDTF">2020-04-08T07:26:00Z</dcterms:created>
  <dcterms:modified xsi:type="dcterms:W3CDTF">2022-06-21T12:10:00Z</dcterms:modified>
</cp:coreProperties>
</file>